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北京红星股份有限公司六曲香分公司二期窗户改造</w:t>
      </w:r>
      <w:r>
        <w:rPr>
          <w:rFonts w:hint="eastAsia"/>
          <w:b/>
          <w:bCs/>
          <w:sz w:val="32"/>
          <w:szCs w:val="32"/>
        </w:rPr>
        <w:t>工程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招标文件技术部分</w:t>
      </w:r>
    </w:p>
    <w:p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一、工程概况</w:t>
      </w:r>
    </w:p>
    <w:p>
      <w:pPr>
        <w:spacing w:line="360" w:lineRule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1</w:t>
      </w:r>
      <w:r>
        <w:rPr>
          <w:rFonts w:hint="eastAsia"/>
          <w:sz w:val="28"/>
          <w:szCs w:val="28"/>
        </w:rPr>
        <w:t>、工程名称：</w:t>
      </w:r>
      <w:r>
        <w:rPr>
          <w:rFonts w:hint="eastAsia" w:asciiTheme="minorEastAsia" w:hAnsiTheme="minorEastAsia"/>
          <w:sz w:val="28"/>
          <w:szCs w:val="24"/>
        </w:rPr>
        <w:t>北京红星股份有限公司六曲香分公司</w:t>
      </w:r>
      <w:r>
        <w:rPr>
          <w:rFonts w:hint="eastAsia" w:asciiTheme="minorEastAsia" w:hAnsiTheme="minorEastAsia"/>
          <w:sz w:val="28"/>
          <w:szCs w:val="24"/>
          <w:lang w:val="en-US" w:eastAsia="zh-CN"/>
        </w:rPr>
        <w:t>二期</w:t>
      </w:r>
      <w:r>
        <w:rPr>
          <w:rFonts w:hint="eastAsia" w:asciiTheme="minorEastAsia" w:hAnsiTheme="minorEastAsia"/>
          <w:sz w:val="28"/>
          <w:szCs w:val="24"/>
        </w:rPr>
        <w:t>窗户改造工程</w:t>
      </w:r>
      <w:r>
        <w:rPr>
          <w:rFonts w:hint="eastAsia" w:asciiTheme="minorEastAsia" w:hAnsiTheme="minorEastAsia"/>
          <w:sz w:val="28"/>
          <w:szCs w:val="24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、工程地址：山西省晋中市祁县</w:t>
      </w:r>
      <w:r>
        <w:rPr>
          <w:rFonts w:hint="eastAsia"/>
          <w:sz w:val="28"/>
          <w:szCs w:val="28"/>
          <w:lang w:val="en-US" w:eastAsia="zh-CN"/>
        </w:rPr>
        <w:t>晓祁县红星路六曲香分公司</w:t>
      </w:r>
    </w:p>
    <w:p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二、工程内容</w:t>
      </w:r>
    </w:p>
    <w:p>
      <w:pPr>
        <w:spacing w:line="360" w:lineRule="auto"/>
        <w:rPr>
          <w:rFonts w:hint="eastAsia" w:asciiTheme="minorEastAsia" w:hAnsi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/>
          <w:sz w:val="28"/>
          <w:szCs w:val="24"/>
        </w:rPr>
        <w:t>北京红星股份有限公司六曲香分公司</w:t>
      </w:r>
      <w:r>
        <w:rPr>
          <w:rFonts w:hint="eastAsia" w:asciiTheme="minorEastAsia" w:hAnsiTheme="minorEastAsia"/>
          <w:sz w:val="28"/>
          <w:szCs w:val="24"/>
          <w:lang w:val="en-US" w:eastAsia="zh-CN"/>
        </w:rPr>
        <w:t>二期</w:t>
      </w:r>
      <w:r>
        <w:rPr>
          <w:rFonts w:hint="eastAsia" w:asciiTheme="minorEastAsia" w:hAnsiTheme="minorEastAsia"/>
          <w:sz w:val="28"/>
          <w:szCs w:val="24"/>
        </w:rPr>
        <w:t>窗户改造工程</w:t>
      </w:r>
      <w:r>
        <w:rPr>
          <w:rFonts w:hint="eastAsia" w:asciiTheme="minorEastAsia" w:hAnsiTheme="minorEastAsia"/>
          <w:sz w:val="28"/>
          <w:szCs w:val="24"/>
          <w:lang w:val="en-US" w:eastAsia="zh-CN"/>
        </w:rPr>
        <w:t>内容包括：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/>
          <w:sz w:val="28"/>
          <w:szCs w:val="24"/>
          <w:lang w:val="en-US" w:eastAsia="zh-CN"/>
        </w:rPr>
        <w:t>拆除窗框四周的墙面（外墙为真石漆、内墙为无机涂料和局部瓷砖墙面两种形式）。</w:t>
      </w:r>
    </w:p>
    <w:p>
      <w:pPr>
        <w:numPr>
          <w:ilvl w:val="0"/>
          <w:numId w:val="1"/>
        </w:numPr>
        <w:spacing w:line="360" w:lineRule="auto"/>
        <w:rPr>
          <w:rFonts w:hint="default" w:asciiTheme="minorEastAsia" w:hAnsi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/>
          <w:sz w:val="28"/>
          <w:szCs w:val="24"/>
          <w:lang w:val="en-US" w:eastAsia="zh-CN"/>
        </w:rPr>
        <w:t>更换符合我方要求的断桥铝窗户。</w:t>
      </w:r>
    </w:p>
    <w:p>
      <w:pPr>
        <w:numPr>
          <w:ilvl w:val="0"/>
          <w:numId w:val="1"/>
        </w:numPr>
        <w:spacing w:line="360" w:lineRule="auto"/>
        <w:rPr>
          <w:rFonts w:hint="default" w:asciiTheme="minorEastAsia" w:hAnsi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/>
          <w:sz w:val="28"/>
          <w:szCs w:val="24"/>
          <w:lang w:val="en-US" w:eastAsia="zh-CN"/>
        </w:rPr>
        <w:t>恢复因拆除破坏的内墙面、内墙砖、窗台板以及因拆除损坏的外侧真石漆。</w:t>
      </w:r>
    </w:p>
    <w:p>
      <w:pPr>
        <w:numPr>
          <w:ilvl w:val="0"/>
          <w:numId w:val="1"/>
        </w:numPr>
        <w:spacing w:line="360" w:lineRule="auto"/>
        <w:rPr>
          <w:rFonts w:hint="default" w:asciiTheme="minorEastAsia" w:hAnsi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/>
          <w:sz w:val="28"/>
          <w:szCs w:val="24"/>
          <w:lang w:val="en-US" w:eastAsia="zh-CN"/>
        </w:rPr>
        <w:t>施工完成后，对工作过面进行清理。</w:t>
      </w:r>
    </w:p>
    <w:p>
      <w:pPr>
        <w:numPr>
          <w:ilvl w:val="0"/>
          <w:numId w:val="1"/>
        </w:numPr>
        <w:spacing w:line="360" w:lineRule="auto"/>
        <w:rPr>
          <w:rFonts w:hint="default" w:asciiTheme="minorEastAsia" w:hAnsi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/>
          <w:sz w:val="28"/>
          <w:szCs w:val="24"/>
          <w:lang w:val="en-US" w:eastAsia="zh-CN"/>
        </w:rPr>
        <w:t>对拆除的塑钢窗户进行消纳。</w:t>
      </w:r>
    </w:p>
    <w:p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三、招标范围及技术要求</w:t>
      </w:r>
    </w:p>
    <w:p>
      <w:pPr>
        <w:spacing w:line="360" w:lineRule="auto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窗户更换工程</w:t>
      </w:r>
    </w:p>
    <w:p>
      <w:pPr>
        <w:spacing w:line="360" w:lineRule="auto"/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⑴ 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招标范围：</w:t>
      </w:r>
      <w:r>
        <w:rPr>
          <w:rFonts w:hint="eastAsia"/>
          <w:sz w:val="28"/>
          <w:szCs w:val="28"/>
          <w:lang w:val="en-US" w:eastAsia="zh-CN"/>
        </w:rPr>
        <w:t>对大曲酒车间、快曲酒车间、快曲房、水泵房目前使用的塑钢窗户全部进行更换，其中大曲酒、快曲酒车间气楼位置的塑钢窗不进行更换。</w:t>
      </w:r>
    </w:p>
    <w:p>
      <w:pPr>
        <w:spacing w:line="360" w:lineRule="auto"/>
        <w:ind w:firstLine="560" w:firstLineChars="200"/>
        <w:rPr>
          <w:rFonts w:hint="default"/>
          <w:lang w:val="en-US"/>
        </w:rPr>
      </w:pPr>
      <w:r>
        <w:rPr>
          <w:rFonts w:hint="eastAsia"/>
          <w:sz w:val="28"/>
          <w:szCs w:val="28"/>
        </w:rPr>
        <w:t>⑵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技术要求：①、选用优质断热铝合金框料规格为70型，品牌选用凤铝、和平、中旺，五金件品牌选用监朗、诺托。②、外窗玻璃为5+9A+5中空安全玻璃；④、断桥铝型材主型材截面壁厚，外窗不应低于1.4mm。⑤、凡外门窗与墙身交接处空隙,用弹性材料分层填满,窗框四周留出8深的槽口，用建筑密封膏封实,以防渗水；⑥、选用固定式金刚网纱窗；⑦、窗户颜色内外均选用高级灰。⑧、大曲酒、快曲酒车间断桥铝窗户下层窗采用内平开、內倒的开启方式，上层采用固定式窗户，无需具备开启功能。快曲房、水泵房全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部断桥铝窗户采用内平开的开启方式。⑨、窗户分格形式、开启扇的尺寸大小需投标方进行深化设计，深化设计费用包含在投标报价中。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8AEEBB"/>
    <w:multiLevelType w:val="singleLevel"/>
    <w:tmpl w:val="E78AEEBB"/>
    <w:lvl w:ilvl="0" w:tentative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5E0872"/>
    <w:rsid w:val="145F386E"/>
    <w:rsid w:val="16882186"/>
    <w:rsid w:val="25C52767"/>
    <w:rsid w:val="2A226983"/>
    <w:rsid w:val="2B5D2C37"/>
    <w:rsid w:val="30006EF1"/>
    <w:rsid w:val="3B0D1F73"/>
    <w:rsid w:val="3EC2564A"/>
    <w:rsid w:val="49D37FC8"/>
    <w:rsid w:val="4EAE6EA1"/>
    <w:rsid w:val="5D240A0D"/>
    <w:rsid w:val="6EF84DAC"/>
    <w:rsid w:val="721672E9"/>
    <w:rsid w:val="72EC780A"/>
    <w:rsid w:val="792B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2021-05-20T03:23:00Z</dcterms:created>
  <dc:creator>GWD</dc:creator>
  <cp:lastModifiedBy>GWD</cp:lastModifiedBy>
  <dcterms:modified xsi:type="dcterms:W3CDTF">2021-06-30T09:06:18Z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E45C99CAEF984F538BF7E39D85F984B6</vt:lpwstr>
  </property>
</Properties>
</file>