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C9D" w:rsidRDefault="00042C9D" w:rsidP="00042C9D">
      <w:pPr>
        <w:pStyle w:val="a1"/>
        <w:numPr>
          <w:ilvl w:val="2"/>
          <w:numId w:val="0"/>
        </w:numPr>
        <w:tabs>
          <w:tab w:val="left" w:pos="709"/>
        </w:tabs>
        <w:spacing w:line="420" w:lineRule="exac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一、本标准所指电气电料包含电气类、五金类。</w:t>
      </w:r>
    </w:p>
    <w:p w:rsidR="00042C9D" w:rsidRPr="00042C9D" w:rsidRDefault="00042C9D" w:rsidP="00042C9D">
      <w:pPr>
        <w:pStyle w:val="a1"/>
        <w:numPr>
          <w:ilvl w:val="2"/>
          <w:numId w:val="0"/>
        </w:numPr>
        <w:tabs>
          <w:tab w:val="left" w:pos="709"/>
        </w:tabs>
        <w:spacing w:line="420" w:lineRule="exact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本制度适用于股份公司、分公司、加工供方。</w:t>
      </w:r>
    </w:p>
    <w:p w:rsidR="00042C9D" w:rsidRDefault="00042C9D" w:rsidP="00042C9D">
      <w:pPr>
        <w:pStyle w:val="a1"/>
        <w:numPr>
          <w:ilvl w:val="2"/>
          <w:numId w:val="0"/>
        </w:numPr>
        <w:tabs>
          <w:tab w:val="left" w:pos="709"/>
        </w:tabs>
        <w:spacing w:line="420" w:lineRule="exact"/>
        <w:rPr>
          <w:rFonts w:ascii="宋体" w:eastAsia="宋体" w:hAnsi="宋体"/>
          <w:szCs w:val="21"/>
        </w:rPr>
      </w:pPr>
      <w:bookmarkStart w:id="0" w:name="_Toc517637516"/>
      <w:r>
        <w:rPr>
          <w:rFonts w:ascii="宋体" w:eastAsia="宋体" w:hAnsi="宋体" w:hint="eastAsia"/>
          <w:szCs w:val="21"/>
        </w:rPr>
        <w:t>二、规范性引用文件</w:t>
      </w:r>
      <w:bookmarkEnd w:id="0"/>
    </w:p>
    <w:p w:rsidR="00042C9D" w:rsidRDefault="00042C9D" w:rsidP="00042C9D">
      <w:pPr>
        <w:ind w:firstLineChars="200" w:firstLine="420"/>
        <w:rPr>
          <w:rFonts w:ascii="宋体"/>
        </w:rPr>
      </w:pPr>
      <w:r>
        <w:rPr>
          <w:rFonts w:ascii="宋体" w:hint="eastAsia"/>
        </w:rPr>
        <w:t xml:space="preserve">电GF 001 </w:t>
      </w:r>
      <w:r>
        <w:rPr>
          <w:rFonts w:ascii="宋体"/>
        </w:rPr>
        <w:t>GB 500</w:t>
      </w:r>
      <w:r>
        <w:rPr>
          <w:rFonts w:ascii="宋体" w:hint="eastAsia"/>
        </w:rPr>
        <w:t>34</w:t>
      </w:r>
      <w:r>
        <w:rPr>
          <w:rFonts w:ascii="宋体"/>
        </w:rPr>
        <w:t>-</w:t>
      </w:r>
      <w:r>
        <w:rPr>
          <w:rFonts w:ascii="宋体" w:hint="eastAsia"/>
        </w:rPr>
        <w:t xml:space="preserve">2004 </w:t>
      </w:r>
      <w:r>
        <w:rPr>
          <w:rFonts w:ascii="宋体"/>
        </w:rPr>
        <w:t>建筑照明设计标准</w:t>
      </w:r>
    </w:p>
    <w:p w:rsidR="00042C9D" w:rsidRDefault="00042C9D" w:rsidP="00042C9D">
      <w:pPr>
        <w:ind w:firstLineChars="200" w:firstLine="420"/>
        <w:rPr>
          <w:rFonts w:ascii="宋体"/>
        </w:rPr>
      </w:pPr>
      <w:r>
        <w:rPr>
          <w:rFonts w:ascii="宋体" w:hint="eastAsia"/>
        </w:rPr>
        <w:t xml:space="preserve">电GF 006 </w:t>
      </w:r>
      <w:r>
        <w:rPr>
          <w:rFonts w:ascii="宋体"/>
        </w:rPr>
        <w:t>GB 50055-93</w:t>
      </w:r>
      <w:r>
        <w:rPr>
          <w:rFonts w:ascii="宋体" w:hint="eastAsia"/>
        </w:rPr>
        <w:t xml:space="preserve"> 通用用电设备配电设计规范</w:t>
      </w:r>
    </w:p>
    <w:p w:rsidR="00042C9D" w:rsidRDefault="00042C9D" w:rsidP="00042C9D">
      <w:pPr>
        <w:ind w:firstLineChars="200" w:firstLine="420"/>
        <w:rPr>
          <w:rFonts w:ascii="宋体"/>
        </w:rPr>
      </w:pPr>
      <w:r>
        <w:rPr>
          <w:rFonts w:ascii="宋体" w:hint="eastAsia"/>
        </w:rPr>
        <w:t>电SC 007 97电力第二版 工厂常用电气设备手册（上下）</w:t>
      </w:r>
    </w:p>
    <w:p w:rsidR="00042C9D" w:rsidRDefault="00042C9D" w:rsidP="00042C9D">
      <w:pPr>
        <w:ind w:firstLineChars="200" w:firstLine="420"/>
        <w:rPr>
          <w:rFonts w:ascii="宋体"/>
        </w:rPr>
      </w:pPr>
      <w:r>
        <w:rPr>
          <w:rFonts w:ascii="宋体" w:hint="eastAsia"/>
        </w:rPr>
        <w:t>电SC 010 94.</w:t>
      </w:r>
      <w:proofErr w:type="gramStart"/>
      <w:r>
        <w:rPr>
          <w:rFonts w:ascii="宋体" w:hint="eastAsia"/>
        </w:rPr>
        <w:t>建工版</w:t>
      </w:r>
      <w:proofErr w:type="gramEnd"/>
      <w:r>
        <w:rPr>
          <w:rFonts w:ascii="宋体" w:hint="eastAsia"/>
        </w:rPr>
        <w:t xml:space="preserve"> 电气工程标准规范综合应用手册（上下）</w:t>
      </w:r>
    </w:p>
    <w:p w:rsidR="00042C9D" w:rsidRDefault="00042C9D" w:rsidP="00042C9D">
      <w:pPr>
        <w:ind w:firstLineChars="200" w:firstLine="420"/>
        <w:rPr>
          <w:rFonts w:ascii="宋体"/>
        </w:rPr>
      </w:pPr>
    </w:p>
    <w:p w:rsidR="00042C9D" w:rsidRPr="00C45AEE" w:rsidRDefault="00042C9D" w:rsidP="00042C9D">
      <w:pPr>
        <w:numPr>
          <w:ilvl w:val="0"/>
          <w:numId w:val="19"/>
        </w:numPr>
        <w:rPr>
          <w:rFonts w:ascii="宋体"/>
        </w:rPr>
      </w:pPr>
      <w:r>
        <w:rPr>
          <w:rFonts w:ascii="宋体" w:hint="eastAsia"/>
        </w:rPr>
        <w:t>电气类</w:t>
      </w:r>
    </w:p>
    <w:p w:rsidR="00042C9D" w:rsidRDefault="00042C9D" w:rsidP="00042C9D">
      <w:pPr>
        <w:rPr>
          <w:rFonts w:ascii="宋体"/>
        </w:rPr>
      </w:pPr>
    </w:p>
    <w:tbl>
      <w:tblPr>
        <w:tblStyle w:val="af"/>
        <w:tblW w:w="8755" w:type="dxa"/>
        <w:tblLook w:val="04A0" w:firstRow="1" w:lastRow="0" w:firstColumn="1" w:lastColumn="0" w:noHBand="0" w:noVBand="1"/>
      </w:tblPr>
      <w:tblGrid>
        <w:gridCol w:w="640"/>
        <w:gridCol w:w="2020"/>
        <w:gridCol w:w="851"/>
        <w:gridCol w:w="3827"/>
        <w:gridCol w:w="1417"/>
      </w:tblGrid>
      <w:tr w:rsidR="00042C9D" w:rsidRPr="00C45AEE" w:rsidTr="00042C9D">
        <w:trPr>
          <w:trHeight w:val="358"/>
        </w:trPr>
        <w:tc>
          <w:tcPr>
            <w:tcW w:w="8755" w:type="dxa"/>
            <w:gridSpan w:val="5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45AEE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电气电料采购标准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品牌/厂家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断路器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断路器相间隔板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空气开关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漏电保护器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接触器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转换开关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接触器辅助触点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互感器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电流表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电压表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频率表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电容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吉光电子、TDK、江海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电抗器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台达、永册、征西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2020" w:type="dxa"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851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3827" w:type="dxa"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品牌/厂家</w:t>
            </w:r>
          </w:p>
        </w:tc>
        <w:tc>
          <w:tcPr>
            <w:tcW w:w="1417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热继电器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时间继电器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中间继电器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指示灯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按钮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浪涌保护器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施耐德、ABB、雷迅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电位器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伯恩斯、北仑、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慧仁</w:t>
            </w:r>
            <w:proofErr w:type="gramEnd"/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信号灯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电压表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电流表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电流互感器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端子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分闸磁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线圈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020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熔断器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施耐德、ABB、西门子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020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变频器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施耐德、西门子、ABB、丹佛斯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020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软启</w:t>
            </w:r>
            <w:proofErr w:type="gramEnd"/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施耐德、西门子、ABB、丹佛斯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电线、电缆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远东、上海九开、</w:t>
            </w: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北京电缆电线总厂、南牌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穿线管</w:t>
            </w:r>
            <w:proofErr w:type="gramEnd"/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丰、联塑、保利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桥架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GB/T 23639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810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配电箱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GB/T 22764</w:t>
            </w: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GB/T 31846</w:t>
            </w:r>
          </w:p>
        </w:tc>
        <w:tc>
          <w:tcPr>
            <w:tcW w:w="141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2020" w:type="dxa"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851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3827" w:type="dxa"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品牌/厂家</w:t>
            </w:r>
          </w:p>
        </w:tc>
        <w:tc>
          <w:tcPr>
            <w:tcW w:w="1417" w:type="dxa"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配电柜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GB/T 22764</w:t>
            </w: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GB/T 31847</w:t>
            </w:r>
          </w:p>
        </w:tc>
        <w:tc>
          <w:tcPr>
            <w:tcW w:w="141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电线、电缆鼻子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凤凰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、永固、明发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绝缘胶布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卷</w:t>
            </w:r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舒适、永和、天坛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法兰跨接线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3827" w:type="dxa"/>
            <w:noWrap/>
            <w:hideMark/>
          </w:tcPr>
          <w:p w:rsidR="00042C9D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68E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GB50235-2010</w:t>
            </w:r>
          </w:p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68E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GB/T20801.4-2006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人体静电消除器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百斯特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、艾特、广腾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插头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noWrap/>
            <w:hideMark/>
          </w:tcPr>
          <w:p w:rsidR="00042C9D" w:rsidRPr="00425345" w:rsidRDefault="00042C9D" w:rsidP="00373A9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425345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施耐德、ABB、西门子、公牛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插排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noWrap/>
            <w:hideMark/>
          </w:tcPr>
          <w:p w:rsidR="00042C9D" w:rsidRPr="00425345" w:rsidRDefault="00042C9D" w:rsidP="00373A9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425345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施耐德、ABB、西门子、公牛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开关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noWrap/>
            <w:hideMark/>
          </w:tcPr>
          <w:p w:rsidR="00042C9D" w:rsidRPr="00425345" w:rsidRDefault="00042C9D" w:rsidP="00373A9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425345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施耐德、ABB、西门子、公牛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插座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noWrap/>
            <w:hideMark/>
          </w:tcPr>
          <w:p w:rsidR="00042C9D" w:rsidRPr="00425345" w:rsidRDefault="00042C9D" w:rsidP="00373A9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425345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施耐德、ABB、西门子、公牛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照明灯具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欧普、飞利浦、雷士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防爆灯具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创正、新黎明、</w:t>
            </w: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浙江八仟、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山东飞策</w:t>
            </w:r>
            <w:proofErr w:type="gramEnd"/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尼龙扎带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统泰、双正、中塑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线槽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金德、保利、日丰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接线盒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西门子、飞雕、欧普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绝缘橡胶垫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卷</w:t>
            </w:r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金能、华泰、南方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云母板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金能、华泰、长丰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应急灯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MPN敏华、振辉、劳士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25"/>
        </w:trPr>
        <w:tc>
          <w:tcPr>
            <w:tcW w:w="640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消防应急指示标识</w:t>
            </w:r>
          </w:p>
        </w:tc>
        <w:tc>
          <w:tcPr>
            <w:tcW w:w="851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25345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MPN敏华、振辉、劳士、海湾</w:t>
            </w:r>
          </w:p>
        </w:tc>
        <w:tc>
          <w:tcPr>
            <w:tcW w:w="141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78"/>
        </w:trPr>
        <w:tc>
          <w:tcPr>
            <w:tcW w:w="640" w:type="dxa"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020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防爆开关</w:t>
            </w:r>
          </w:p>
        </w:tc>
        <w:tc>
          <w:tcPr>
            <w:tcW w:w="851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382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  <w:r w:rsidRPr="00425345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华策、</w:t>
            </w:r>
            <w:r w:rsidRPr="00C45AEE">
              <w:rPr>
                <w:rFonts w:ascii="宋体" w:hAnsi="宋体" w:cs="宋体" w:hint="eastAsia"/>
                <w:color w:val="000000"/>
                <w:kern w:val="0"/>
                <w:sz w:val="22"/>
              </w:rPr>
              <w:t>华容、飞策、中兴</w:t>
            </w:r>
          </w:p>
        </w:tc>
        <w:tc>
          <w:tcPr>
            <w:tcW w:w="1417" w:type="dxa"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042C9D" w:rsidRPr="00C45AEE" w:rsidRDefault="00042C9D" w:rsidP="00042C9D">
      <w:pPr>
        <w:rPr>
          <w:rFonts w:ascii="宋体"/>
        </w:rPr>
      </w:pPr>
    </w:p>
    <w:p w:rsidR="00042C9D" w:rsidRDefault="00042C9D" w:rsidP="00042C9D">
      <w:pPr>
        <w:rPr>
          <w:rFonts w:ascii="宋体"/>
        </w:rPr>
      </w:pPr>
    </w:p>
    <w:p w:rsidR="00042C9D" w:rsidRDefault="00042C9D" w:rsidP="00042C9D">
      <w:pPr>
        <w:rPr>
          <w:rFonts w:ascii="宋体"/>
        </w:rPr>
      </w:pPr>
    </w:p>
    <w:p w:rsidR="00042C9D" w:rsidRDefault="00042C9D" w:rsidP="00042C9D">
      <w:pPr>
        <w:rPr>
          <w:rFonts w:ascii="宋体"/>
        </w:rPr>
      </w:pPr>
      <w:r>
        <w:rPr>
          <w:rFonts w:ascii="宋体" w:hint="eastAsia"/>
        </w:rPr>
        <w:t>四、五金类：</w:t>
      </w:r>
    </w:p>
    <w:p w:rsidR="00042C9D" w:rsidRDefault="00042C9D" w:rsidP="00042C9D">
      <w:pPr>
        <w:rPr>
          <w:rFonts w:ascii="宋体"/>
        </w:rPr>
      </w:pPr>
    </w:p>
    <w:tbl>
      <w:tblPr>
        <w:tblStyle w:val="af"/>
        <w:tblW w:w="8613" w:type="dxa"/>
        <w:tblLook w:val="04A0" w:firstRow="1" w:lastRow="0" w:firstColumn="1" w:lastColumn="0" w:noHBand="0" w:noVBand="1"/>
      </w:tblPr>
      <w:tblGrid>
        <w:gridCol w:w="675"/>
        <w:gridCol w:w="3167"/>
        <w:gridCol w:w="944"/>
        <w:gridCol w:w="2693"/>
        <w:gridCol w:w="1134"/>
      </w:tblGrid>
      <w:tr w:rsidR="00042C9D" w:rsidRPr="00C45AEE" w:rsidTr="00042C9D">
        <w:trPr>
          <w:trHeight w:val="509"/>
        </w:trPr>
        <w:tc>
          <w:tcPr>
            <w:tcW w:w="8613" w:type="dxa"/>
            <w:gridSpan w:val="5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45AEE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五金采购标准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品牌/厂家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消防管道（球墨给水铸铁管）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济钢铸管、新光、新兴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消防管道（焊接钢管）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利达、大无缝、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宝武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消防管道（无缝钢管）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利达、大无缝、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宝武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上、下水管、管件（金属）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宝钢、首钢、鞍钢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不锈钢不在范围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下、下水管、管件（塑料）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金牛管业、伟星、日丰、联塑、中财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上、下水管、管件（钢塑复合管）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天津钢管、天津友发、久立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电锤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牧田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手电钻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牧田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电镐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牧田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手持充电工具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牧田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角磨机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牧田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切割锯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牧田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热风枪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牧田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水钻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牧田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抛光机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牧田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直磨机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牧田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智能测量仪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牧田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3167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944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2693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品牌/厂家</w:t>
            </w:r>
          </w:p>
        </w:tc>
        <w:tc>
          <w:tcPr>
            <w:tcW w:w="1134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电焊机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通用、凯尔达、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沪工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酒精蒸汽浓度探测器、主机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上海松江、</w:t>
            </w: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伟联安、海湾、维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泰安全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火灾声光报警器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火灾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显示盘</w:t>
            </w:r>
            <w:proofErr w:type="gramEnd"/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手动报警控制按钮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消防报警电话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消防广播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红外火焰探测器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消火栓按钮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烟感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 w:rsidRPr="00425345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消防监视模块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消防控制模块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消防报警主机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消防电话主机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海湾、北京利达、北大青鸟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水雾喷头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天广、百安、白沙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55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消火栓、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预作用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报警阀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天广、百安、白沙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390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镀锌</w:t>
            </w: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钢管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利达、大无缝、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宝武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42C9D" w:rsidRPr="00C45AEE" w:rsidTr="00042C9D">
        <w:trPr>
          <w:trHeight w:val="40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衬塑钢管</w:t>
            </w:r>
            <w:proofErr w:type="gramEnd"/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友发、利达、天谊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40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UPVC管、PPR管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宏信、联塑、中财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405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消防水泵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凯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泉、开利、白云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480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消防管件阀门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建支、天和、鼎梁、闽山</w:t>
            </w:r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C45AEE" w:rsidTr="00042C9D">
        <w:trPr>
          <w:trHeight w:val="435"/>
        </w:trPr>
        <w:tc>
          <w:tcPr>
            <w:tcW w:w="675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3167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944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2693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品牌/厂家</w:t>
            </w:r>
          </w:p>
        </w:tc>
        <w:tc>
          <w:tcPr>
            <w:tcW w:w="1134" w:type="dxa"/>
            <w:noWrap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042C9D" w:rsidRPr="00C45AEE" w:rsidTr="00042C9D">
        <w:trPr>
          <w:trHeight w:val="818"/>
        </w:trPr>
        <w:tc>
          <w:tcPr>
            <w:tcW w:w="675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3167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消防水炮</w:t>
            </w:r>
          </w:p>
        </w:tc>
        <w:tc>
          <w:tcPr>
            <w:tcW w:w="944" w:type="dxa"/>
            <w:noWrap/>
            <w:hideMark/>
          </w:tcPr>
          <w:p w:rsidR="00042C9D" w:rsidRPr="00C45AEE" w:rsidRDefault="00042C9D" w:rsidP="00373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693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科大立安、共安智能、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南海天</w:t>
            </w:r>
            <w:proofErr w:type="gramEnd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雨、</w:t>
            </w:r>
            <w:proofErr w:type="gramStart"/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军巡铺</w:t>
            </w:r>
            <w:proofErr w:type="gramEnd"/>
          </w:p>
        </w:tc>
        <w:tc>
          <w:tcPr>
            <w:tcW w:w="1134" w:type="dxa"/>
            <w:noWrap/>
            <w:hideMark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5A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42C9D" w:rsidRPr="00AC2F26" w:rsidTr="00042C9D">
        <w:trPr>
          <w:trHeight w:val="986"/>
        </w:trPr>
        <w:tc>
          <w:tcPr>
            <w:tcW w:w="675" w:type="dxa"/>
            <w:noWrap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3167" w:type="dxa"/>
            <w:noWrap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上下水管道阀门</w:t>
            </w:r>
          </w:p>
        </w:tc>
        <w:tc>
          <w:tcPr>
            <w:tcW w:w="944" w:type="dxa"/>
            <w:noWrap/>
          </w:tcPr>
          <w:p w:rsidR="00042C9D" w:rsidRPr="00C45AEE" w:rsidRDefault="00042C9D" w:rsidP="00B66D4B">
            <w:pPr>
              <w:widowControl/>
              <w:ind w:firstLineChars="100" w:firstLine="2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bookmarkStart w:id="1" w:name="_GoBack"/>
            <w:bookmarkEnd w:id="1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2693" w:type="dxa"/>
            <w:noWrap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C2F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中核苏阀、三花、京牌BVMC、</w:t>
            </w:r>
            <w:proofErr w:type="gramStart"/>
            <w:r w:rsidRPr="00AC2F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尧字</w:t>
            </w:r>
            <w:proofErr w:type="gramEnd"/>
          </w:p>
        </w:tc>
        <w:tc>
          <w:tcPr>
            <w:tcW w:w="1134" w:type="dxa"/>
            <w:noWrap/>
          </w:tcPr>
          <w:p w:rsidR="00042C9D" w:rsidRPr="00C45AEE" w:rsidRDefault="00042C9D" w:rsidP="00373A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8B544B" w:rsidRPr="00042C9D" w:rsidRDefault="008B544B" w:rsidP="001D2AF7"/>
    <w:sectPr w:rsidR="008B544B" w:rsidRPr="00042C9D" w:rsidSect="002B2ABB">
      <w:headerReference w:type="default" r:id="rId10"/>
      <w:footerReference w:type="default" r:id="rId11"/>
      <w:pgSz w:w="11906" w:h="16838"/>
      <w:pgMar w:top="1440" w:right="1797" w:bottom="1440" w:left="1797" w:header="851" w:footer="851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3D1" w:rsidRDefault="000C23D1">
      <w:r>
        <w:separator/>
      </w:r>
    </w:p>
  </w:endnote>
  <w:endnote w:type="continuationSeparator" w:id="0">
    <w:p w:rsidR="000C23D1" w:rsidRDefault="000C2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544B" w:rsidRDefault="004A605D">
    <w:pPr>
      <w:pStyle w:val="ac"/>
      <w:jc w:val="center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B66D4B">
      <w:rPr>
        <w:b/>
        <w:bCs/>
        <w:noProof/>
      </w:rPr>
      <w:t>- 5 -</w:t>
    </w:r>
    <w:r>
      <w:rPr>
        <w:b/>
        <w:bCs/>
        <w:sz w:val="24"/>
        <w:szCs w:val="24"/>
      </w:rPr>
      <w:fldChar w:fldCharType="end"/>
    </w:r>
  </w:p>
  <w:p w:rsidR="008B544B" w:rsidRDefault="004A605D">
    <w:pPr>
      <w:pStyle w:val="ac"/>
      <w:tabs>
        <w:tab w:val="clear" w:pos="4153"/>
        <w:tab w:val="clear" w:pos="8306"/>
        <w:tab w:val="left" w:pos="552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3D1" w:rsidRDefault="000C23D1">
      <w:r>
        <w:separator/>
      </w:r>
    </w:p>
  </w:footnote>
  <w:footnote w:type="continuationSeparator" w:id="0">
    <w:p w:rsidR="000C23D1" w:rsidRDefault="000C23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544B" w:rsidRDefault="00BA45FB">
    <w:pPr>
      <w:pStyle w:val="ad"/>
      <w:jc w:val="both"/>
      <w:rPr>
        <w:b/>
        <w:sz w:val="32"/>
        <w:szCs w:val="32"/>
      </w:rPr>
    </w:pPr>
    <w:r>
      <w:rPr>
        <w:b/>
        <w:bCs/>
        <w:noProof/>
        <w:sz w:val="21"/>
        <w:szCs w:val="21"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280B589" wp14:editId="1EC109F6">
              <wp:simplePos x="0" y="0"/>
              <wp:positionH relativeFrom="column">
                <wp:posOffset>-149087</wp:posOffset>
              </wp:positionH>
              <wp:positionV relativeFrom="paragraph">
                <wp:posOffset>620504</wp:posOffset>
              </wp:positionV>
              <wp:extent cx="5452497" cy="8255"/>
              <wp:effectExtent l="0" t="0" r="34290" b="29845"/>
              <wp:wrapNone/>
              <wp:docPr id="2" name="直接连接符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452497" cy="8255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FF"/>
                        </a:solidFill>
                        <a:round/>
                      </a:ln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line w14:anchorId="69751367" id="直接连接符 3" o:spid="_x0000_s1026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75pt,48.85pt" to="417.6pt,4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" o:allowincell="f" strokecolor="blue" strokeweight="1.5pt"/>
          </w:pict>
        </mc:Fallback>
      </mc:AlternateContent>
    </w:r>
    <w:r w:rsidR="004A605D">
      <w:rPr>
        <w:noProof/>
      </w:rPr>
      <w:drawing>
        <wp:inline distT="0" distB="0" distL="0" distR="0" wp14:anchorId="6EA7D6E4" wp14:editId="37EBE655">
          <wp:extent cx="1033780" cy="556895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33780" cy="556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A605D">
      <w:rPr>
        <w:b/>
        <w:sz w:val="32"/>
        <w:szCs w:val="32"/>
      </w:rPr>
      <w:t>北京红星股份有限公司</w:t>
    </w:r>
  </w:p>
  <w:p w:rsidR="008B544B" w:rsidRDefault="00BA45FB">
    <w:pPr>
      <w:pStyle w:val="ad"/>
      <w:jc w:val="both"/>
      <w:rPr>
        <w:sz w:val="21"/>
        <w:szCs w:val="21"/>
      </w:rPr>
    </w:pPr>
    <w:r>
      <w:rPr>
        <w:noProof/>
        <w:sz w:val="21"/>
        <w:szCs w:val="21"/>
      </w:rPr>
      <mc:AlternateContent>
        <mc:Choice Requires="wps">
          <w:drawing>
            <wp:anchor distT="0" distB="0" distL="114300" distR="114300" simplePos="0" relativeHeight="251648000" behindDoc="0" locked="0" layoutInCell="0" allowOverlap="1" wp14:anchorId="6FF02E4E" wp14:editId="6C2D67F6">
              <wp:simplePos x="0" y="0"/>
              <wp:positionH relativeFrom="column">
                <wp:posOffset>3562</wp:posOffset>
              </wp:positionH>
              <wp:positionV relativeFrom="paragraph">
                <wp:posOffset>4555</wp:posOffset>
              </wp:positionV>
              <wp:extent cx="5300041" cy="8559"/>
              <wp:effectExtent l="0" t="0" r="34290" b="29845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300041" cy="8559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FF"/>
                        </a:solidFill>
                        <a:round/>
                      </a:ln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line w14:anchorId="3285D780" id="Line 3" o:spid="_x0000_s1026" style="position:absolute;left:0;text-align:left;flip:y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3pt,.35pt" to="417.6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" o:allowincell="f" strokecolor="blue" strokeweight="1.5pt"/>
          </w:pict>
        </mc:Fallback>
      </mc:AlternateContent>
    </w:r>
  </w:p>
  <w:tbl>
    <w:tblPr>
      <w:tblW w:w="8524" w:type="dxa"/>
      <w:tblInd w:w="-34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6132"/>
      <w:gridCol w:w="2392"/>
    </w:tblGrid>
    <w:tr w:rsidR="008B544B" w:rsidTr="00BA45FB">
      <w:trPr>
        <w:trHeight w:val="260"/>
      </w:trPr>
      <w:tc>
        <w:tcPr>
          <w:tcW w:w="6132" w:type="dxa"/>
        </w:tcPr>
        <w:p w:rsidR="008B544B" w:rsidRDefault="004A605D" w:rsidP="001A1298">
          <w:pPr>
            <w:rPr>
              <w:rFonts w:asciiTheme="minorEastAsia" w:eastAsiaTheme="minorEastAsia" w:hAnsiTheme="minorEastAsia"/>
              <w:b/>
              <w:bCs/>
              <w:spacing w:val="20"/>
              <w:sz w:val="20"/>
              <w:szCs w:val="20"/>
            </w:rPr>
          </w:pPr>
          <w:r>
            <w:rPr>
              <w:rFonts w:asciiTheme="minorEastAsia" w:eastAsiaTheme="minorEastAsia" w:hAnsiTheme="minorEastAsia" w:hint="eastAsia"/>
              <w:b/>
              <w:bCs/>
              <w:spacing w:val="20"/>
              <w:sz w:val="20"/>
              <w:szCs w:val="20"/>
            </w:rPr>
            <w:t>文件编号</w:t>
          </w:r>
          <w:r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：</w:t>
          </w:r>
          <w:r w:rsidR="00BF3BD5" w:rsidRPr="00BF3BD5">
            <w:rPr>
              <w:rFonts w:asciiTheme="minorEastAsia" w:eastAsiaTheme="minorEastAsia" w:hAnsiTheme="minorEastAsia"/>
              <w:b/>
              <w:bCs/>
              <w:sz w:val="20"/>
              <w:szCs w:val="20"/>
            </w:rPr>
            <w:t>Q/HX JL 03 20</w:t>
          </w:r>
          <w:r w:rsidR="00323F37"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7</w:t>
          </w:r>
          <w:r w:rsidR="001A1298"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8</w:t>
          </w:r>
        </w:p>
      </w:tc>
      <w:tc>
        <w:tcPr>
          <w:tcW w:w="2392" w:type="dxa"/>
          <w:vAlign w:val="center"/>
        </w:tcPr>
        <w:p w:rsidR="008B544B" w:rsidRDefault="004A605D" w:rsidP="00323F37">
          <w:pPr>
            <w:rPr>
              <w:rFonts w:asciiTheme="minorEastAsia" w:eastAsiaTheme="minorEastAsia" w:hAnsiTheme="minorEastAsia"/>
              <w:b/>
              <w:bCs/>
              <w:sz w:val="20"/>
              <w:szCs w:val="20"/>
            </w:rPr>
          </w:pPr>
          <w:r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版本：</w:t>
          </w:r>
          <w:r w:rsidR="00323F37"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1.0</w:t>
          </w:r>
        </w:p>
      </w:tc>
    </w:tr>
    <w:tr w:rsidR="008B544B" w:rsidTr="00BA45FB">
      <w:trPr>
        <w:trHeight w:val="260"/>
      </w:trPr>
      <w:tc>
        <w:tcPr>
          <w:tcW w:w="6132" w:type="dxa"/>
        </w:tcPr>
        <w:p w:rsidR="008B544B" w:rsidRPr="00D878AA" w:rsidRDefault="004A605D">
          <w:pPr>
            <w:rPr>
              <w:rFonts w:asciiTheme="minorEastAsia" w:eastAsiaTheme="minorEastAsia" w:hAnsiTheme="minorEastAsia"/>
              <w:b/>
              <w:bCs/>
              <w:spacing w:val="20"/>
              <w:sz w:val="20"/>
            </w:rPr>
          </w:pPr>
          <w:r>
            <w:rPr>
              <w:rFonts w:asciiTheme="minorEastAsia" w:eastAsiaTheme="minorEastAsia" w:hAnsiTheme="minorEastAsia" w:hint="eastAsia"/>
              <w:b/>
              <w:bCs/>
              <w:spacing w:val="20"/>
              <w:sz w:val="20"/>
              <w:szCs w:val="20"/>
            </w:rPr>
            <w:t>文件名称：</w:t>
          </w:r>
          <w:r w:rsidR="001A1298">
            <w:rPr>
              <w:rFonts w:asciiTheme="minorEastAsia" w:eastAsiaTheme="minorEastAsia" w:hAnsiTheme="minorEastAsia" w:hint="eastAsia"/>
              <w:b/>
              <w:bCs/>
              <w:spacing w:val="20"/>
              <w:sz w:val="20"/>
            </w:rPr>
            <w:t>电气电料、五金采购标准（第2版）</w:t>
          </w:r>
        </w:p>
      </w:tc>
      <w:tc>
        <w:tcPr>
          <w:tcW w:w="2392" w:type="dxa"/>
          <w:vAlign w:val="center"/>
        </w:tcPr>
        <w:p w:rsidR="008B544B" w:rsidRDefault="004A605D">
          <w:pPr>
            <w:rPr>
              <w:rFonts w:asciiTheme="minorEastAsia" w:eastAsiaTheme="minorEastAsia" w:hAnsiTheme="minorEastAsia"/>
              <w:b/>
              <w:bCs/>
              <w:sz w:val="20"/>
              <w:szCs w:val="20"/>
            </w:rPr>
          </w:pPr>
          <w:r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编制人</w:t>
          </w:r>
          <w:r>
            <w:rPr>
              <w:rFonts w:asciiTheme="minorEastAsia" w:eastAsiaTheme="minorEastAsia" w:hAnsiTheme="minorEastAsia"/>
              <w:b/>
              <w:bCs/>
              <w:sz w:val="20"/>
              <w:szCs w:val="20"/>
            </w:rPr>
            <w:t xml:space="preserve">: </w:t>
          </w:r>
          <w:r w:rsidR="001A1298"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于宝</w:t>
          </w:r>
        </w:p>
      </w:tc>
    </w:tr>
    <w:tr w:rsidR="008B544B" w:rsidTr="00BA45FB">
      <w:trPr>
        <w:trHeight w:val="260"/>
      </w:trPr>
      <w:tc>
        <w:tcPr>
          <w:tcW w:w="6132" w:type="dxa"/>
        </w:tcPr>
        <w:p w:rsidR="008B544B" w:rsidRDefault="004A605D">
          <w:pPr>
            <w:rPr>
              <w:rFonts w:asciiTheme="minorEastAsia" w:eastAsiaTheme="minorEastAsia" w:hAnsiTheme="minorEastAsia"/>
              <w:b/>
              <w:bCs/>
              <w:color w:val="0000FF"/>
              <w:spacing w:val="20"/>
              <w:sz w:val="20"/>
              <w:szCs w:val="20"/>
            </w:rPr>
          </w:pPr>
          <w:r>
            <w:rPr>
              <w:rFonts w:asciiTheme="minorEastAsia" w:eastAsiaTheme="minorEastAsia" w:hAnsiTheme="minorEastAsia" w:hint="eastAsia"/>
              <w:b/>
              <w:bCs/>
              <w:spacing w:val="20"/>
              <w:sz w:val="20"/>
              <w:szCs w:val="20"/>
            </w:rPr>
            <w:t>发布部门</w:t>
          </w:r>
          <w:r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：</w:t>
          </w:r>
          <w:r w:rsidR="00BF3BD5"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设备管理部</w:t>
          </w:r>
        </w:p>
      </w:tc>
      <w:tc>
        <w:tcPr>
          <w:tcW w:w="2392" w:type="dxa"/>
        </w:tcPr>
        <w:p w:rsidR="008B544B" w:rsidRDefault="004A605D">
          <w:pPr>
            <w:rPr>
              <w:rFonts w:asciiTheme="minorEastAsia" w:eastAsiaTheme="minorEastAsia" w:hAnsiTheme="minorEastAsia"/>
              <w:b/>
              <w:bCs/>
              <w:sz w:val="20"/>
              <w:szCs w:val="20"/>
            </w:rPr>
          </w:pPr>
          <w:r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审核人：</w:t>
          </w:r>
          <w:r w:rsidR="00323F37"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马正武</w:t>
          </w:r>
        </w:p>
      </w:tc>
    </w:tr>
    <w:tr w:rsidR="008B544B" w:rsidTr="00BA45FB">
      <w:trPr>
        <w:trHeight w:val="260"/>
      </w:trPr>
      <w:tc>
        <w:tcPr>
          <w:tcW w:w="6132" w:type="dxa"/>
          <w:vAlign w:val="center"/>
        </w:tcPr>
        <w:p w:rsidR="008B544B" w:rsidRDefault="004A605D" w:rsidP="001A1298">
          <w:pPr>
            <w:rPr>
              <w:rFonts w:asciiTheme="minorEastAsia" w:eastAsiaTheme="minorEastAsia" w:hAnsiTheme="minorEastAsia"/>
              <w:b/>
              <w:bCs/>
              <w:sz w:val="20"/>
              <w:szCs w:val="20"/>
            </w:rPr>
          </w:pPr>
          <w:r>
            <w:rPr>
              <w:rFonts w:asciiTheme="minorEastAsia" w:eastAsiaTheme="minorEastAsia" w:hAnsiTheme="minorEastAsia" w:hint="eastAsia"/>
              <w:b/>
              <w:bCs/>
              <w:spacing w:val="20"/>
              <w:sz w:val="20"/>
              <w:szCs w:val="20"/>
            </w:rPr>
            <w:t>发布日期</w:t>
          </w:r>
          <w:r>
            <w:rPr>
              <w:rFonts w:asciiTheme="minorEastAsia" w:eastAsiaTheme="minorEastAsia" w:hAnsiTheme="minorEastAsia"/>
              <w:b/>
              <w:bCs/>
              <w:sz w:val="20"/>
              <w:szCs w:val="20"/>
            </w:rPr>
            <w:t xml:space="preserve">: </w:t>
          </w:r>
          <w:r w:rsidR="00BF3BD5"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202</w:t>
          </w:r>
          <w:r w:rsidR="001A1298"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1.5.19      实施日期：2021.5.19</w:t>
          </w:r>
        </w:p>
      </w:tc>
      <w:tc>
        <w:tcPr>
          <w:tcW w:w="2392" w:type="dxa"/>
        </w:tcPr>
        <w:p w:rsidR="008B544B" w:rsidRDefault="004A605D">
          <w:pPr>
            <w:rPr>
              <w:rFonts w:asciiTheme="minorEastAsia" w:eastAsiaTheme="minorEastAsia" w:hAnsiTheme="minorEastAsia"/>
              <w:b/>
              <w:bCs/>
              <w:sz w:val="20"/>
              <w:szCs w:val="20"/>
            </w:rPr>
          </w:pPr>
          <w:r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批准人：</w:t>
          </w:r>
          <w:r w:rsidR="00323F37">
            <w:rPr>
              <w:rFonts w:asciiTheme="minorEastAsia" w:eastAsiaTheme="minorEastAsia" w:hAnsiTheme="minorEastAsia" w:hint="eastAsia"/>
              <w:b/>
              <w:bCs/>
              <w:sz w:val="20"/>
              <w:szCs w:val="20"/>
            </w:rPr>
            <w:t>孟庆宇</w:t>
          </w:r>
        </w:p>
      </w:tc>
    </w:tr>
  </w:tbl>
  <w:p w:rsidR="00042C9D" w:rsidRDefault="00042C9D">
    <w:pPr>
      <w:pStyle w:val="ad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3660BF"/>
    <w:multiLevelType w:val="singleLevel"/>
    <w:tmpl w:val="9A3660BF"/>
    <w:lvl w:ilvl="0">
      <w:start w:val="1"/>
      <w:numFmt w:val="decimal"/>
      <w:suff w:val="space"/>
      <w:lvlText w:val="%1."/>
      <w:lvlJc w:val="left"/>
    </w:lvl>
  </w:abstractNum>
  <w:abstractNum w:abstractNumId="1">
    <w:nsid w:val="DA0242A8"/>
    <w:multiLevelType w:val="singleLevel"/>
    <w:tmpl w:val="DA0242A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8773B31"/>
    <w:multiLevelType w:val="singleLevel"/>
    <w:tmpl w:val="E8773B31"/>
    <w:lvl w:ilvl="0">
      <w:start w:val="1"/>
      <w:numFmt w:val="decimal"/>
      <w:suff w:val="space"/>
      <w:lvlText w:val="%1."/>
      <w:lvlJc w:val="left"/>
    </w:lvl>
  </w:abstractNum>
  <w:abstractNum w:abstractNumId="3">
    <w:nsid w:val="01EF590B"/>
    <w:multiLevelType w:val="hybridMultilevel"/>
    <w:tmpl w:val="66A43F76"/>
    <w:lvl w:ilvl="0" w:tplc="15166D8E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3D0671E"/>
    <w:multiLevelType w:val="hybridMultilevel"/>
    <w:tmpl w:val="748CA64A"/>
    <w:lvl w:ilvl="0" w:tplc="226614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6E6FDE"/>
    <w:multiLevelType w:val="hybridMultilevel"/>
    <w:tmpl w:val="7E7AB234"/>
    <w:lvl w:ilvl="0" w:tplc="555C451A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0A2B4AB2"/>
    <w:multiLevelType w:val="hybridMultilevel"/>
    <w:tmpl w:val="BDA2A9AC"/>
    <w:lvl w:ilvl="0" w:tplc="70F24E4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CEB3DBE"/>
    <w:multiLevelType w:val="hybridMultilevel"/>
    <w:tmpl w:val="129AE91C"/>
    <w:lvl w:ilvl="0" w:tplc="F236B9E4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5CB095A"/>
    <w:multiLevelType w:val="hybridMultilevel"/>
    <w:tmpl w:val="13C4C5C4"/>
    <w:lvl w:ilvl="0" w:tplc="B1C8E1B8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30B676EB"/>
    <w:multiLevelType w:val="multilevel"/>
    <w:tmpl w:val="30B676EB"/>
    <w:lvl w:ilvl="0">
      <w:start w:val="1"/>
      <w:numFmt w:val="decimal"/>
      <w:isLgl/>
      <w:suff w:val="space"/>
      <w:lvlText w:val="%1.0"/>
      <w:lvlJc w:val="left"/>
      <w:pPr>
        <w:ind w:left="482" w:hanging="482"/>
      </w:pPr>
      <w:rPr>
        <w:rFonts w:eastAsia="宋体" w:hint="eastAsia"/>
        <w:b/>
        <w:i w:val="0"/>
        <w:sz w:val="24"/>
      </w:rPr>
    </w:lvl>
    <w:lvl w:ilvl="1">
      <w:start w:val="2"/>
      <w:numFmt w:val="decimal"/>
      <w:lvlText w:val="%2.0"/>
      <w:lvlJc w:val="left"/>
      <w:pPr>
        <w:tabs>
          <w:tab w:val="left" w:pos="1985"/>
        </w:tabs>
        <w:ind w:left="1985" w:hanging="1985"/>
      </w:pPr>
      <w:rPr>
        <w:rFonts w:hint="eastAsia"/>
        <w:b/>
        <w:i w:val="0"/>
      </w:rPr>
    </w:lvl>
    <w:lvl w:ilvl="2">
      <w:start w:val="3"/>
      <w:numFmt w:val="decimal"/>
      <w:lvlText w:val="%3.0"/>
      <w:lvlJc w:val="left"/>
      <w:pPr>
        <w:tabs>
          <w:tab w:val="left" w:pos="1985"/>
        </w:tabs>
        <w:ind w:left="1985" w:hanging="1985"/>
      </w:pPr>
      <w:rPr>
        <w:rFonts w:hint="eastAsia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left" w:pos="3240"/>
        </w:tabs>
        <w:ind w:left="2880" w:hanging="720"/>
      </w:pPr>
      <w:rPr>
        <w:rFonts w:hint="eastAsia"/>
      </w:rPr>
    </w:lvl>
    <w:lvl w:ilvl="4">
      <w:start w:val="1"/>
      <w:numFmt w:val="decimal"/>
      <w:pStyle w:val="a"/>
      <w:lvlText w:val="%1.%2.%3.%4.%5"/>
      <w:lvlJc w:val="left"/>
      <w:pPr>
        <w:tabs>
          <w:tab w:val="left" w:pos="3960"/>
        </w:tabs>
        <w:ind w:left="396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680"/>
        </w:tabs>
        <w:ind w:left="46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760"/>
        </w:tabs>
        <w:ind w:left="576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480"/>
        </w:tabs>
        <w:ind w:left="648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7560"/>
        </w:tabs>
        <w:ind w:left="7560" w:hanging="1800"/>
      </w:pPr>
      <w:rPr>
        <w:rFonts w:hint="eastAsia"/>
      </w:rPr>
    </w:lvl>
  </w:abstractNum>
  <w:abstractNum w:abstractNumId="10">
    <w:nsid w:val="34E211D9"/>
    <w:multiLevelType w:val="hybridMultilevel"/>
    <w:tmpl w:val="752C78F2"/>
    <w:lvl w:ilvl="0" w:tplc="3A6E0FB2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D122459"/>
    <w:multiLevelType w:val="hybridMultilevel"/>
    <w:tmpl w:val="0DF6102C"/>
    <w:lvl w:ilvl="0" w:tplc="A6967B2E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E7962F3"/>
    <w:multiLevelType w:val="hybridMultilevel"/>
    <w:tmpl w:val="5F20B4C2"/>
    <w:lvl w:ilvl="0" w:tplc="EEFA8088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532C7E89"/>
    <w:multiLevelType w:val="hybridMultilevel"/>
    <w:tmpl w:val="98EC3812"/>
    <w:lvl w:ilvl="0" w:tplc="8098ECD0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53DC62C0"/>
    <w:multiLevelType w:val="hybridMultilevel"/>
    <w:tmpl w:val="2B305316"/>
    <w:lvl w:ilvl="0" w:tplc="1BF29DB2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57D3FBC"/>
    <w:multiLevelType w:val="multilevel"/>
    <w:tmpl w:val="657D3FBC"/>
    <w:lvl w:ilvl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宋体" w:eastAsia="宋体" w:hAnsi="Times New Roman" w:hint="eastAsia"/>
        <w:b/>
        <w:bCs w:val="0"/>
        <w:i w:val="0"/>
        <w:snapToGrid/>
        <w:spacing w:val="0"/>
        <w:w w:val="100"/>
        <w:kern w:val="21"/>
        <w:sz w:val="24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6">
    <w:nsid w:val="6D133F56"/>
    <w:multiLevelType w:val="hybridMultilevel"/>
    <w:tmpl w:val="2A682118"/>
    <w:lvl w:ilvl="0" w:tplc="061A6C64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77431195"/>
    <w:multiLevelType w:val="hybridMultilevel"/>
    <w:tmpl w:val="F3B28874"/>
    <w:lvl w:ilvl="0" w:tplc="0E82EB50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7F2C1D06"/>
    <w:multiLevelType w:val="multilevel"/>
    <w:tmpl w:val="7F2C1D06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71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4"/>
  </w:num>
  <w:num w:numId="5">
    <w:abstractNumId w:val="12"/>
  </w:num>
  <w:num w:numId="6">
    <w:abstractNumId w:val="5"/>
  </w:num>
  <w:num w:numId="7">
    <w:abstractNumId w:val="17"/>
  </w:num>
  <w:num w:numId="8">
    <w:abstractNumId w:val="16"/>
  </w:num>
  <w:num w:numId="9">
    <w:abstractNumId w:val="2"/>
  </w:num>
  <w:num w:numId="10">
    <w:abstractNumId w:val="0"/>
  </w:num>
  <w:num w:numId="11">
    <w:abstractNumId w:val="3"/>
  </w:num>
  <w:num w:numId="12">
    <w:abstractNumId w:val="7"/>
  </w:num>
  <w:num w:numId="13">
    <w:abstractNumId w:val="10"/>
  </w:num>
  <w:num w:numId="14">
    <w:abstractNumId w:val="4"/>
  </w:num>
  <w:num w:numId="15">
    <w:abstractNumId w:val="8"/>
  </w:num>
  <w:num w:numId="16">
    <w:abstractNumId w:val="11"/>
  </w:num>
  <w:num w:numId="17">
    <w:abstractNumId w:val="13"/>
  </w:num>
  <w:num w:numId="18">
    <w:abstractNumId w:val="1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5A7"/>
    <w:rsid w:val="00014DD9"/>
    <w:rsid w:val="00022731"/>
    <w:rsid w:val="00025580"/>
    <w:rsid w:val="00033140"/>
    <w:rsid w:val="000345A7"/>
    <w:rsid w:val="0003495A"/>
    <w:rsid w:val="000379D6"/>
    <w:rsid w:val="00042C9D"/>
    <w:rsid w:val="00044E77"/>
    <w:rsid w:val="00047CD7"/>
    <w:rsid w:val="00054613"/>
    <w:rsid w:val="00056C4F"/>
    <w:rsid w:val="00057142"/>
    <w:rsid w:val="00066334"/>
    <w:rsid w:val="00075604"/>
    <w:rsid w:val="00093106"/>
    <w:rsid w:val="00097C97"/>
    <w:rsid w:val="000A19A9"/>
    <w:rsid w:val="000B0CAC"/>
    <w:rsid w:val="000B23A7"/>
    <w:rsid w:val="000B47E2"/>
    <w:rsid w:val="000B50F3"/>
    <w:rsid w:val="000B6B1C"/>
    <w:rsid w:val="000C01B5"/>
    <w:rsid w:val="000C11BD"/>
    <w:rsid w:val="000C1534"/>
    <w:rsid w:val="000C23D1"/>
    <w:rsid w:val="000D2E27"/>
    <w:rsid w:val="000D61EB"/>
    <w:rsid w:val="000D6604"/>
    <w:rsid w:val="000E1130"/>
    <w:rsid w:val="000E3CF6"/>
    <w:rsid w:val="000F06C7"/>
    <w:rsid w:val="000F3FF3"/>
    <w:rsid w:val="000F7B94"/>
    <w:rsid w:val="001108DD"/>
    <w:rsid w:val="00117B7A"/>
    <w:rsid w:val="001202A9"/>
    <w:rsid w:val="001234AC"/>
    <w:rsid w:val="001420E3"/>
    <w:rsid w:val="00144018"/>
    <w:rsid w:val="0016084E"/>
    <w:rsid w:val="00173254"/>
    <w:rsid w:val="001732E1"/>
    <w:rsid w:val="00177461"/>
    <w:rsid w:val="00177BCE"/>
    <w:rsid w:val="0018709C"/>
    <w:rsid w:val="00191301"/>
    <w:rsid w:val="00191880"/>
    <w:rsid w:val="00191B40"/>
    <w:rsid w:val="00194641"/>
    <w:rsid w:val="001A07B9"/>
    <w:rsid w:val="001A0ABC"/>
    <w:rsid w:val="001A1298"/>
    <w:rsid w:val="001A75DE"/>
    <w:rsid w:val="001B2F4D"/>
    <w:rsid w:val="001B40B6"/>
    <w:rsid w:val="001B4C93"/>
    <w:rsid w:val="001B4E82"/>
    <w:rsid w:val="001B659C"/>
    <w:rsid w:val="001C132C"/>
    <w:rsid w:val="001C47AC"/>
    <w:rsid w:val="001C47D2"/>
    <w:rsid w:val="001D1448"/>
    <w:rsid w:val="001D1D27"/>
    <w:rsid w:val="001D2AF7"/>
    <w:rsid w:val="001E3CAA"/>
    <w:rsid w:val="001E6886"/>
    <w:rsid w:val="00202383"/>
    <w:rsid w:val="002036A2"/>
    <w:rsid w:val="00210C19"/>
    <w:rsid w:val="00214612"/>
    <w:rsid w:val="002207AB"/>
    <w:rsid w:val="00226133"/>
    <w:rsid w:val="002376F4"/>
    <w:rsid w:val="002426B5"/>
    <w:rsid w:val="00250B13"/>
    <w:rsid w:val="00256720"/>
    <w:rsid w:val="00266734"/>
    <w:rsid w:val="00271E3A"/>
    <w:rsid w:val="00284689"/>
    <w:rsid w:val="00285892"/>
    <w:rsid w:val="00293D63"/>
    <w:rsid w:val="002A0B9F"/>
    <w:rsid w:val="002A6CCD"/>
    <w:rsid w:val="002B071A"/>
    <w:rsid w:val="002B2ABB"/>
    <w:rsid w:val="002B2CCE"/>
    <w:rsid w:val="002B5202"/>
    <w:rsid w:val="002B6C1E"/>
    <w:rsid w:val="002C29EB"/>
    <w:rsid w:val="002C3794"/>
    <w:rsid w:val="002D06D5"/>
    <w:rsid w:val="002D3F38"/>
    <w:rsid w:val="002F0023"/>
    <w:rsid w:val="003047E4"/>
    <w:rsid w:val="00320E8A"/>
    <w:rsid w:val="00322A4C"/>
    <w:rsid w:val="00323F37"/>
    <w:rsid w:val="00332469"/>
    <w:rsid w:val="00334A75"/>
    <w:rsid w:val="00334AE6"/>
    <w:rsid w:val="00341580"/>
    <w:rsid w:val="00351B9A"/>
    <w:rsid w:val="0035602F"/>
    <w:rsid w:val="0035736F"/>
    <w:rsid w:val="003630DB"/>
    <w:rsid w:val="0036429F"/>
    <w:rsid w:val="0037367A"/>
    <w:rsid w:val="00377CF4"/>
    <w:rsid w:val="00380EFE"/>
    <w:rsid w:val="003923AC"/>
    <w:rsid w:val="003942A4"/>
    <w:rsid w:val="0039607F"/>
    <w:rsid w:val="00397923"/>
    <w:rsid w:val="003B028D"/>
    <w:rsid w:val="003B07F9"/>
    <w:rsid w:val="003B6E76"/>
    <w:rsid w:val="003C4F04"/>
    <w:rsid w:val="003C6DE3"/>
    <w:rsid w:val="003D1102"/>
    <w:rsid w:val="003D6D61"/>
    <w:rsid w:val="00400DF5"/>
    <w:rsid w:val="00402714"/>
    <w:rsid w:val="00402BBF"/>
    <w:rsid w:val="00406367"/>
    <w:rsid w:val="00407CEB"/>
    <w:rsid w:val="00416697"/>
    <w:rsid w:val="004227C6"/>
    <w:rsid w:val="00425036"/>
    <w:rsid w:val="004252F2"/>
    <w:rsid w:val="00431D35"/>
    <w:rsid w:val="004408EF"/>
    <w:rsid w:val="0044725C"/>
    <w:rsid w:val="004472DC"/>
    <w:rsid w:val="00447E17"/>
    <w:rsid w:val="004506B4"/>
    <w:rsid w:val="00452330"/>
    <w:rsid w:val="0045610C"/>
    <w:rsid w:val="00460CD3"/>
    <w:rsid w:val="0046691F"/>
    <w:rsid w:val="00476E20"/>
    <w:rsid w:val="00480D8D"/>
    <w:rsid w:val="00481332"/>
    <w:rsid w:val="0048462B"/>
    <w:rsid w:val="00485B8A"/>
    <w:rsid w:val="004966F5"/>
    <w:rsid w:val="004A057A"/>
    <w:rsid w:val="004A0670"/>
    <w:rsid w:val="004A157C"/>
    <w:rsid w:val="004A1EC6"/>
    <w:rsid w:val="004A605D"/>
    <w:rsid w:val="004B406B"/>
    <w:rsid w:val="004D2B34"/>
    <w:rsid w:val="004D4247"/>
    <w:rsid w:val="004D45DD"/>
    <w:rsid w:val="004D469C"/>
    <w:rsid w:val="004D4BDF"/>
    <w:rsid w:val="004E067E"/>
    <w:rsid w:val="004E48C3"/>
    <w:rsid w:val="004F48F8"/>
    <w:rsid w:val="004F6EE4"/>
    <w:rsid w:val="00503951"/>
    <w:rsid w:val="00530801"/>
    <w:rsid w:val="005308B8"/>
    <w:rsid w:val="0053298D"/>
    <w:rsid w:val="00542904"/>
    <w:rsid w:val="005500A5"/>
    <w:rsid w:val="00550999"/>
    <w:rsid w:val="00560291"/>
    <w:rsid w:val="00560813"/>
    <w:rsid w:val="00567F29"/>
    <w:rsid w:val="00584444"/>
    <w:rsid w:val="005964FD"/>
    <w:rsid w:val="005976BB"/>
    <w:rsid w:val="005B686F"/>
    <w:rsid w:val="005C1DC9"/>
    <w:rsid w:val="005C2772"/>
    <w:rsid w:val="005C57F8"/>
    <w:rsid w:val="005C6504"/>
    <w:rsid w:val="005E176F"/>
    <w:rsid w:val="005F0ABC"/>
    <w:rsid w:val="005F57E4"/>
    <w:rsid w:val="0060010F"/>
    <w:rsid w:val="00601325"/>
    <w:rsid w:val="00612CCC"/>
    <w:rsid w:val="006163CA"/>
    <w:rsid w:val="00616805"/>
    <w:rsid w:val="00617C34"/>
    <w:rsid w:val="0063208D"/>
    <w:rsid w:val="00644BE2"/>
    <w:rsid w:val="00645573"/>
    <w:rsid w:val="00646C03"/>
    <w:rsid w:val="006511DF"/>
    <w:rsid w:val="00651663"/>
    <w:rsid w:val="0066359B"/>
    <w:rsid w:val="00663F84"/>
    <w:rsid w:val="0067310D"/>
    <w:rsid w:val="0068187D"/>
    <w:rsid w:val="00684F45"/>
    <w:rsid w:val="00686ACD"/>
    <w:rsid w:val="00686CB8"/>
    <w:rsid w:val="00690E96"/>
    <w:rsid w:val="00696498"/>
    <w:rsid w:val="00697341"/>
    <w:rsid w:val="006A009B"/>
    <w:rsid w:val="006A282E"/>
    <w:rsid w:val="006A4405"/>
    <w:rsid w:val="006A7284"/>
    <w:rsid w:val="006A75B5"/>
    <w:rsid w:val="006B4924"/>
    <w:rsid w:val="006C00B4"/>
    <w:rsid w:val="006C3AE3"/>
    <w:rsid w:val="006C4446"/>
    <w:rsid w:val="006C565C"/>
    <w:rsid w:val="006C56A0"/>
    <w:rsid w:val="006C5E90"/>
    <w:rsid w:val="006D06FB"/>
    <w:rsid w:val="006D0CC6"/>
    <w:rsid w:val="006D7185"/>
    <w:rsid w:val="006E34E6"/>
    <w:rsid w:val="00700854"/>
    <w:rsid w:val="0070544E"/>
    <w:rsid w:val="00705F2E"/>
    <w:rsid w:val="00731F1D"/>
    <w:rsid w:val="00742BC2"/>
    <w:rsid w:val="007440A3"/>
    <w:rsid w:val="0074530E"/>
    <w:rsid w:val="007647C6"/>
    <w:rsid w:val="00767EBC"/>
    <w:rsid w:val="00771CC1"/>
    <w:rsid w:val="00775FA3"/>
    <w:rsid w:val="00777938"/>
    <w:rsid w:val="00780314"/>
    <w:rsid w:val="00790E66"/>
    <w:rsid w:val="00794DE3"/>
    <w:rsid w:val="007965E2"/>
    <w:rsid w:val="007A0761"/>
    <w:rsid w:val="007A6189"/>
    <w:rsid w:val="007A61CD"/>
    <w:rsid w:val="007C51E4"/>
    <w:rsid w:val="007C7247"/>
    <w:rsid w:val="007D78C4"/>
    <w:rsid w:val="007E1A56"/>
    <w:rsid w:val="007E5038"/>
    <w:rsid w:val="007E67FD"/>
    <w:rsid w:val="007F08C4"/>
    <w:rsid w:val="007F258E"/>
    <w:rsid w:val="00813551"/>
    <w:rsid w:val="0082171A"/>
    <w:rsid w:val="008243DB"/>
    <w:rsid w:val="00830DC4"/>
    <w:rsid w:val="00830E9D"/>
    <w:rsid w:val="00831A1A"/>
    <w:rsid w:val="00833540"/>
    <w:rsid w:val="00835381"/>
    <w:rsid w:val="00836276"/>
    <w:rsid w:val="008367CB"/>
    <w:rsid w:val="00841F4B"/>
    <w:rsid w:val="00847B85"/>
    <w:rsid w:val="00850474"/>
    <w:rsid w:val="0085131D"/>
    <w:rsid w:val="0085464A"/>
    <w:rsid w:val="00860D25"/>
    <w:rsid w:val="00864D97"/>
    <w:rsid w:val="00867A0E"/>
    <w:rsid w:val="00870658"/>
    <w:rsid w:val="00871AA3"/>
    <w:rsid w:val="00871DA7"/>
    <w:rsid w:val="0088044D"/>
    <w:rsid w:val="00885B56"/>
    <w:rsid w:val="00885DC4"/>
    <w:rsid w:val="008A0051"/>
    <w:rsid w:val="008A2E79"/>
    <w:rsid w:val="008B544B"/>
    <w:rsid w:val="008B5EA4"/>
    <w:rsid w:val="008B7569"/>
    <w:rsid w:val="008D56A3"/>
    <w:rsid w:val="008E206D"/>
    <w:rsid w:val="008E2E3F"/>
    <w:rsid w:val="008E770E"/>
    <w:rsid w:val="008F1F7D"/>
    <w:rsid w:val="008F1F87"/>
    <w:rsid w:val="008F28C2"/>
    <w:rsid w:val="008F5BC8"/>
    <w:rsid w:val="008F6B18"/>
    <w:rsid w:val="009007FC"/>
    <w:rsid w:val="00906064"/>
    <w:rsid w:val="00912EE5"/>
    <w:rsid w:val="00913902"/>
    <w:rsid w:val="009161D9"/>
    <w:rsid w:val="00922B7F"/>
    <w:rsid w:val="00923074"/>
    <w:rsid w:val="00924127"/>
    <w:rsid w:val="00927E14"/>
    <w:rsid w:val="00931649"/>
    <w:rsid w:val="00940E0F"/>
    <w:rsid w:val="0094265D"/>
    <w:rsid w:val="0094321F"/>
    <w:rsid w:val="00945E6A"/>
    <w:rsid w:val="00947EFF"/>
    <w:rsid w:val="00947F48"/>
    <w:rsid w:val="0095795F"/>
    <w:rsid w:val="00957C7A"/>
    <w:rsid w:val="00965DD5"/>
    <w:rsid w:val="00966E5E"/>
    <w:rsid w:val="00974548"/>
    <w:rsid w:val="009802D9"/>
    <w:rsid w:val="00997A4B"/>
    <w:rsid w:val="009A3D7F"/>
    <w:rsid w:val="009A4E1A"/>
    <w:rsid w:val="009B0A0E"/>
    <w:rsid w:val="009B4301"/>
    <w:rsid w:val="009C0FB5"/>
    <w:rsid w:val="009C71ED"/>
    <w:rsid w:val="009D410E"/>
    <w:rsid w:val="009D5910"/>
    <w:rsid w:val="009E45BD"/>
    <w:rsid w:val="009E5843"/>
    <w:rsid w:val="009E6388"/>
    <w:rsid w:val="009F5664"/>
    <w:rsid w:val="00A13DD5"/>
    <w:rsid w:val="00A15BEC"/>
    <w:rsid w:val="00A225A7"/>
    <w:rsid w:val="00A22ED7"/>
    <w:rsid w:val="00A230E4"/>
    <w:rsid w:val="00A260AB"/>
    <w:rsid w:val="00A26729"/>
    <w:rsid w:val="00A34D8B"/>
    <w:rsid w:val="00A41853"/>
    <w:rsid w:val="00A474A9"/>
    <w:rsid w:val="00A51C8C"/>
    <w:rsid w:val="00A570D4"/>
    <w:rsid w:val="00A61E66"/>
    <w:rsid w:val="00A62E4D"/>
    <w:rsid w:val="00A64A36"/>
    <w:rsid w:val="00A65E83"/>
    <w:rsid w:val="00A727D6"/>
    <w:rsid w:val="00A72C4C"/>
    <w:rsid w:val="00A842D7"/>
    <w:rsid w:val="00A911A4"/>
    <w:rsid w:val="00A96B20"/>
    <w:rsid w:val="00AA23B6"/>
    <w:rsid w:val="00AA30E8"/>
    <w:rsid w:val="00AA4D7E"/>
    <w:rsid w:val="00AA5A67"/>
    <w:rsid w:val="00AA78D9"/>
    <w:rsid w:val="00AB0B67"/>
    <w:rsid w:val="00AB3066"/>
    <w:rsid w:val="00AB78F9"/>
    <w:rsid w:val="00AC1FD5"/>
    <w:rsid w:val="00AC72FC"/>
    <w:rsid w:val="00AD2AD5"/>
    <w:rsid w:val="00AD421B"/>
    <w:rsid w:val="00AE2C29"/>
    <w:rsid w:val="00AE7F6F"/>
    <w:rsid w:val="00AF29B1"/>
    <w:rsid w:val="00B03CDB"/>
    <w:rsid w:val="00B05640"/>
    <w:rsid w:val="00B05A62"/>
    <w:rsid w:val="00B16035"/>
    <w:rsid w:val="00B21CC4"/>
    <w:rsid w:val="00B34B9A"/>
    <w:rsid w:val="00B3684C"/>
    <w:rsid w:val="00B36966"/>
    <w:rsid w:val="00B436BB"/>
    <w:rsid w:val="00B45D23"/>
    <w:rsid w:val="00B46D32"/>
    <w:rsid w:val="00B5651E"/>
    <w:rsid w:val="00B66D4B"/>
    <w:rsid w:val="00B6779A"/>
    <w:rsid w:val="00B719D2"/>
    <w:rsid w:val="00B725B7"/>
    <w:rsid w:val="00B73A51"/>
    <w:rsid w:val="00B8436C"/>
    <w:rsid w:val="00BA1569"/>
    <w:rsid w:val="00BA45FB"/>
    <w:rsid w:val="00BA558B"/>
    <w:rsid w:val="00BB7771"/>
    <w:rsid w:val="00BC45BC"/>
    <w:rsid w:val="00BD5713"/>
    <w:rsid w:val="00BD5DE0"/>
    <w:rsid w:val="00BE0C05"/>
    <w:rsid w:val="00BF0587"/>
    <w:rsid w:val="00BF3BD5"/>
    <w:rsid w:val="00BF3CFE"/>
    <w:rsid w:val="00BF526F"/>
    <w:rsid w:val="00BF6E5E"/>
    <w:rsid w:val="00C01433"/>
    <w:rsid w:val="00C03EBB"/>
    <w:rsid w:val="00C043D5"/>
    <w:rsid w:val="00C13EB4"/>
    <w:rsid w:val="00C16B66"/>
    <w:rsid w:val="00C243C0"/>
    <w:rsid w:val="00C34588"/>
    <w:rsid w:val="00C41261"/>
    <w:rsid w:val="00C4541A"/>
    <w:rsid w:val="00C45813"/>
    <w:rsid w:val="00C604D9"/>
    <w:rsid w:val="00C679DC"/>
    <w:rsid w:val="00C7734E"/>
    <w:rsid w:val="00C8428D"/>
    <w:rsid w:val="00C90766"/>
    <w:rsid w:val="00C90E1F"/>
    <w:rsid w:val="00C91605"/>
    <w:rsid w:val="00C93780"/>
    <w:rsid w:val="00CA17B6"/>
    <w:rsid w:val="00CA25C2"/>
    <w:rsid w:val="00CA26D5"/>
    <w:rsid w:val="00CB3D0E"/>
    <w:rsid w:val="00CC066F"/>
    <w:rsid w:val="00CC2A05"/>
    <w:rsid w:val="00CC369C"/>
    <w:rsid w:val="00CC3D59"/>
    <w:rsid w:val="00CC402F"/>
    <w:rsid w:val="00CD336D"/>
    <w:rsid w:val="00CD49CD"/>
    <w:rsid w:val="00CD726B"/>
    <w:rsid w:val="00CD7703"/>
    <w:rsid w:val="00CE3B84"/>
    <w:rsid w:val="00CE650D"/>
    <w:rsid w:val="00CE7359"/>
    <w:rsid w:val="00CF3751"/>
    <w:rsid w:val="00D033FE"/>
    <w:rsid w:val="00D03668"/>
    <w:rsid w:val="00D03C00"/>
    <w:rsid w:val="00D046F6"/>
    <w:rsid w:val="00D07E77"/>
    <w:rsid w:val="00D10BA0"/>
    <w:rsid w:val="00D13689"/>
    <w:rsid w:val="00D145AF"/>
    <w:rsid w:val="00D31BAE"/>
    <w:rsid w:val="00D334F4"/>
    <w:rsid w:val="00D33652"/>
    <w:rsid w:val="00D41FB4"/>
    <w:rsid w:val="00D43DE4"/>
    <w:rsid w:val="00D46502"/>
    <w:rsid w:val="00D555CF"/>
    <w:rsid w:val="00D637E6"/>
    <w:rsid w:val="00D66AA9"/>
    <w:rsid w:val="00D7493F"/>
    <w:rsid w:val="00D766BD"/>
    <w:rsid w:val="00D76E5C"/>
    <w:rsid w:val="00D778C3"/>
    <w:rsid w:val="00D878AA"/>
    <w:rsid w:val="00DA613D"/>
    <w:rsid w:val="00DB1932"/>
    <w:rsid w:val="00DB4421"/>
    <w:rsid w:val="00DC5126"/>
    <w:rsid w:val="00DC592B"/>
    <w:rsid w:val="00DD6F80"/>
    <w:rsid w:val="00DD73EE"/>
    <w:rsid w:val="00DE0849"/>
    <w:rsid w:val="00DE6A8F"/>
    <w:rsid w:val="00DF0D5E"/>
    <w:rsid w:val="00DF7464"/>
    <w:rsid w:val="00E00376"/>
    <w:rsid w:val="00E161FF"/>
    <w:rsid w:val="00E21CED"/>
    <w:rsid w:val="00E24E88"/>
    <w:rsid w:val="00E4285F"/>
    <w:rsid w:val="00E43E6A"/>
    <w:rsid w:val="00E46000"/>
    <w:rsid w:val="00E54A7B"/>
    <w:rsid w:val="00E61AAB"/>
    <w:rsid w:val="00E6262F"/>
    <w:rsid w:val="00E6606B"/>
    <w:rsid w:val="00E70C47"/>
    <w:rsid w:val="00E763B9"/>
    <w:rsid w:val="00E97465"/>
    <w:rsid w:val="00EA0DCC"/>
    <w:rsid w:val="00EA2409"/>
    <w:rsid w:val="00EA2535"/>
    <w:rsid w:val="00EA523F"/>
    <w:rsid w:val="00EA6567"/>
    <w:rsid w:val="00EC5767"/>
    <w:rsid w:val="00ED32C5"/>
    <w:rsid w:val="00EE366F"/>
    <w:rsid w:val="00F00D8A"/>
    <w:rsid w:val="00F12A89"/>
    <w:rsid w:val="00F30533"/>
    <w:rsid w:val="00F30FAA"/>
    <w:rsid w:val="00F318A5"/>
    <w:rsid w:val="00F31FBD"/>
    <w:rsid w:val="00F330EB"/>
    <w:rsid w:val="00F36FFD"/>
    <w:rsid w:val="00F50515"/>
    <w:rsid w:val="00F52949"/>
    <w:rsid w:val="00F56711"/>
    <w:rsid w:val="00F6239C"/>
    <w:rsid w:val="00F62DCE"/>
    <w:rsid w:val="00F7725F"/>
    <w:rsid w:val="00F80D57"/>
    <w:rsid w:val="00F80F28"/>
    <w:rsid w:val="00F81AA8"/>
    <w:rsid w:val="00F86863"/>
    <w:rsid w:val="00F907C0"/>
    <w:rsid w:val="00F94122"/>
    <w:rsid w:val="00FA1FA9"/>
    <w:rsid w:val="00FA7658"/>
    <w:rsid w:val="00FB41B3"/>
    <w:rsid w:val="00FB7612"/>
    <w:rsid w:val="00FC0BBA"/>
    <w:rsid w:val="00FC11AB"/>
    <w:rsid w:val="00FC431C"/>
    <w:rsid w:val="00FC4623"/>
    <w:rsid w:val="00FC633B"/>
    <w:rsid w:val="00FD02C2"/>
    <w:rsid w:val="00FF1A11"/>
    <w:rsid w:val="00FF50DC"/>
    <w:rsid w:val="051B016E"/>
    <w:rsid w:val="072B6851"/>
    <w:rsid w:val="0D7F17B3"/>
    <w:rsid w:val="130A39C8"/>
    <w:rsid w:val="161E2FD6"/>
    <w:rsid w:val="1A271BF7"/>
    <w:rsid w:val="1A861C11"/>
    <w:rsid w:val="27976007"/>
    <w:rsid w:val="27F42A57"/>
    <w:rsid w:val="28B975DD"/>
    <w:rsid w:val="2C06004A"/>
    <w:rsid w:val="2DA77CEA"/>
    <w:rsid w:val="356402F4"/>
    <w:rsid w:val="370309C6"/>
    <w:rsid w:val="3A930EF6"/>
    <w:rsid w:val="3BA371E7"/>
    <w:rsid w:val="3EF736A9"/>
    <w:rsid w:val="43D338E7"/>
    <w:rsid w:val="44321FE8"/>
    <w:rsid w:val="45BE4FF2"/>
    <w:rsid w:val="50ED59BC"/>
    <w:rsid w:val="5D2E11ED"/>
    <w:rsid w:val="65A5474A"/>
    <w:rsid w:val="6C551FD0"/>
    <w:rsid w:val="6CA448BF"/>
    <w:rsid w:val="74335733"/>
    <w:rsid w:val="753D3667"/>
    <w:rsid w:val="79D762F4"/>
    <w:rsid w:val="7A882894"/>
    <w:rsid w:val="7AA30EC0"/>
    <w:rsid w:val="7D5A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annotation text" w:semiHidden="0" w:qFormat="1"/>
    <w:lsdException w:name="header" w:semiHidden="0" w:qFormat="1"/>
    <w:lsdException w:name="footer" w:semiHidden="0" w:uiPriority="99" w:qFormat="1"/>
    <w:lsdException w:name="caption" w:uiPriority="35" w:qFormat="1"/>
    <w:lsdException w:name="footnote reference" w:semiHidden="0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semiHidden="0" w:uiPriority="9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3"/>
    <w:next w:val="a3"/>
    <w:link w:val="1Char"/>
    <w:qFormat/>
    <w:pPr>
      <w:keepNext/>
      <w:widowControl/>
      <w:autoSpaceDE w:val="0"/>
      <w:autoSpaceDN w:val="0"/>
      <w:jc w:val="center"/>
      <w:outlineLvl w:val="0"/>
    </w:pPr>
    <w:rPr>
      <w:rFonts w:ascii="Times New Roman" w:hAnsi="Times New Roman"/>
      <w:b/>
      <w:kern w:val="0"/>
      <w:sz w:val="20"/>
      <w:szCs w:val="20"/>
    </w:rPr>
  </w:style>
  <w:style w:type="paragraph" w:styleId="3">
    <w:name w:val="heading 3"/>
    <w:basedOn w:val="a3"/>
    <w:next w:val="a3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annotation text"/>
    <w:basedOn w:val="a3"/>
    <w:unhideWhenUsed/>
    <w:qFormat/>
    <w:pPr>
      <w:jc w:val="left"/>
    </w:pPr>
  </w:style>
  <w:style w:type="paragraph" w:styleId="a8">
    <w:name w:val="Body Text Indent"/>
    <w:basedOn w:val="a3"/>
    <w:link w:val="Char"/>
    <w:qFormat/>
    <w:pPr>
      <w:widowControl/>
      <w:spacing w:after="120"/>
      <w:ind w:leftChars="200" w:left="420"/>
      <w:jc w:val="left"/>
    </w:pPr>
    <w:rPr>
      <w:rFonts w:ascii="Times New Roman" w:hAnsi="Times New Roman"/>
      <w:kern w:val="0"/>
      <w:sz w:val="20"/>
      <w:szCs w:val="20"/>
    </w:rPr>
  </w:style>
  <w:style w:type="paragraph" w:styleId="a9">
    <w:name w:val="Plain Text"/>
    <w:basedOn w:val="a3"/>
    <w:link w:val="Char0"/>
    <w:qFormat/>
    <w:rPr>
      <w:rFonts w:ascii="宋体" w:hAnsi="Courier New" w:cs="Courier New"/>
      <w:szCs w:val="21"/>
    </w:rPr>
  </w:style>
  <w:style w:type="paragraph" w:styleId="aa">
    <w:name w:val="Date"/>
    <w:basedOn w:val="a3"/>
    <w:next w:val="a3"/>
    <w:link w:val="Char1"/>
    <w:semiHidden/>
    <w:unhideWhenUsed/>
    <w:pPr>
      <w:ind w:leftChars="2500" w:left="100"/>
    </w:pPr>
  </w:style>
  <w:style w:type="paragraph" w:styleId="ab">
    <w:name w:val="Balloon Text"/>
    <w:basedOn w:val="a3"/>
    <w:link w:val="Char2"/>
    <w:uiPriority w:val="99"/>
    <w:unhideWhenUsed/>
    <w:qFormat/>
    <w:rPr>
      <w:sz w:val="18"/>
      <w:szCs w:val="18"/>
    </w:rPr>
  </w:style>
  <w:style w:type="paragraph" w:styleId="ac">
    <w:name w:val="footer"/>
    <w:basedOn w:val="a3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3"/>
    <w:link w:val="Char4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footnote text"/>
    <w:basedOn w:val="a3"/>
    <w:link w:val="Char5"/>
    <w:unhideWhenUsed/>
    <w:qFormat/>
    <w:pPr>
      <w:snapToGrid w:val="0"/>
      <w:jc w:val="left"/>
    </w:pPr>
    <w:rPr>
      <w:sz w:val="18"/>
      <w:szCs w:val="18"/>
    </w:rPr>
  </w:style>
  <w:style w:type="table" w:styleId="af">
    <w:name w:val="Table Grid"/>
    <w:basedOn w:val="a5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4"/>
    <w:unhideWhenUsed/>
    <w:qFormat/>
    <w:rPr>
      <w:sz w:val="21"/>
      <w:szCs w:val="21"/>
    </w:rPr>
  </w:style>
  <w:style w:type="character" w:styleId="af1">
    <w:name w:val="footnote reference"/>
    <w:basedOn w:val="a4"/>
    <w:unhideWhenUsed/>
    <w:qFormat/>
    <w:rPr>
      <w:vertAlign w:val="superscript"/>
    </w:rPr>
  </w:style>
  <w:style w:type="paragraph" w:customStyle="1" w:styleId="10">
    <w:name w:val="列出段落1"/>
    <w:basedOn w:val="a3"/>
    <w:uiPriority w:val="34"/>
    <w:qFormat/>
    <w:pPr>
      <w:ind w:firstLineChars="200" w:firstLine="420"/>
    </w:pPr>
  </w:style>
  <w:style w:type="character" w:customStyle="1" w:styleId="Char4">
    <w:name w:val="页眉 Char"/>
    <w:basedOn w:val="a4"/>
    <w:link w:val="ad"/>
    <w:qFormat/>
    <w:rPr>
      <w:sz w:val="18"/>
      <w:szCs w:val="18"/>
    </w:rPr>
  </w:style>
  <w:style w:type="character" w:customStyle="1" w:styleId="Char3">
    <w:name w:val="页脚 Char"/>
    <w:basedOn w:val="a4"/>
    <w:link w:val="ac"/>
    <w:uiPriority w:val="99"/>
    <w:qFormat/>
    <w:rPr>
      <w:sz w:val="18"/>
      <w:szCs w:val="18"/>
    </w:rPr>
  </w:style>
  <w:style w:type="character" w:customStyle="1" w:styleId="1Char">
    <w:name w:val="标题 1 Char"/>
    <w:basedOn w:val="a4"/>
    <w:link w:val="1"/>
    <w:qFormat/>
    <w:rPr>
      <w:rFonts w:ascii="Times New Roman" w:eastAsia="宋体" w:hAnsi="Times New Roman" w:cs="Times New Roman"/>
      <w:b/>
      <w:kern w:val="0"/>
      <w:sz w:val="20"/>
      <w:szCs w:val="20"/>
    </w:rPr>
  </w:style>
  <w:style w:type="character" w:customStyle="1" w:styleId="Char2">
    <w:name w:val="批注框文本 Char"/>
    <w:basedOn w:val="a4"/>
    <w:link w:val="ab"/>
    <w:uiPriority w:val="99"/>
    <w:semiHidden/>
    <w:qFormat/>
    <w:rPr>
      <w:sz w:val="18"/>
      <w:szCs w:val="18"/>
    </w:rPr>
  </w:style>
  <w:style w:type="character" w:customStyle="1" w:styleId="3Char">
    <w:name w:val="标题 3 Char"/>
    <w:basedOn w:val="a4"/>
    <w:link w:val="3"/>
    <w:uiPriority w:val="9"/>
    <w:semiHidden/>
    <w:qFormat/>
    <w:rPr>
      <w:b/>
      <w:bCs/>
      <w:sz w:val="32"/>
      <w:szCs w:val="32"/>
    </w:rPr>
  </w:style>
  <w:style w:type="character" w:customStyle="1" w:styleId="Char5">
    <w:name w:val="脚注文本 Char"/>
    <w:basedOn w:val="a4"/>
    <w:link w:val="ae"/>
    <w:semiHidden/>
    <w:qFormat/>
    <w:rPr>
      <w:rFonts w:ascii="Calibri" w:hAnsi="Calibri"/>
      <w:kern w:val="2"/>
      <w:sz w:val="18"/>
      <w:szCs w:val="18"/>
    </w:rPr>
  </w:style>
  <w:style w:type="character" w:customStyle="1" w:styleId="Char6">
    <w:name w:val="一级条标题 Char"/>
    <w:basedOn w:val="a4"/>
    <w:qFormat/>
    <w:rPr>
      <w:rFonts w:eastAsia="黑体"/>
      <w:sz w:val="21"/>
      <w:lang w:val="en-US" w:eastAsia="zh-CN" w:bidi="ar-SA"/>
    </w:rPr>
  </w:style>
  <w:style w:type="paragraph" w:customStyle="1" w:styleId="11">
    <w:name w:val="行1"/>
    <w:basedOn w:val="a3"/>
    <w:qFormat/>
    <w:pPr>
      <w:tabs>
        <w:tab w:val="right" w:pos="8160"/>
      </w:tabs>
      <w:adjustRightInd w:val="0"/>
      <w:spacing w:line="240" w:lineRule="atLeast"/>
      <w:ind w:left="958"/>
      <w:jc w:val="left"/>
      <w:textAlignment w:val="baseline"/>
    </w:pPr>
    <w:rPr>
      <w:rFonts w:ascii="Times New Roman" w:hAnsi="Times New Roman"/>
      <w:kern w:val="0"/>
      <w:sz w:val="24"/>
      <w:szCs w:val="20"/>
    </w:rPr>
  </w:style>
  <w:style w:type="character" w:customStyle="1" w:styleId="Char1">
    <w:name w:val="日期 Char"/>
    <w:basedOn w:val="a4"/>
    <w:link w:val="aa"/>
    <w:semiHidden/>
    <w:qFormat/>
    <w:rPr>
      <w:rFonts w:ascii="Calibri" w:hAnsi="Calibri"/>
      <w:kern w:val="2"/>
      <w:sz w:val="21"/>
      <w:szCs w:val="22"/>
    </w:rPr>
  </w:style>
  <w:style w:type="character" w:customStyle="1" w:styleId="Char0">
    <w:name w:val="纯文本 Char"/>
    <w:basedOn w:val="a4"/>
    <w:link w:val="a9"/>
    <w:qFormat/>
    <w:rPr>
      <w:rFonts w:ascii="宋体" w:hAnsi="Courier New" w:cs="Courier New"/>
      <w:kern w:val="2"/>
      <w:sz w:val="21"/>
      <w:szCs w:val="21"/>
    </w:rPr>
  </w:style>
  <w:style w:type="paragraph" w:customStyle="1" w:styleId="af2">
    <w:name w:val="附录章标题"/>
    <w:next w:val="a3"/>
    <w:qFormat/>
    <w:pPr>
      <w:wordWrap w:val="0"/>
      <w:overflowPunct w:val="0"/>
      <w:autoSpaceDE w:val="0"/>
      <w:spacing w:beforeLines="50" w:before="50" w:afterLines="50" w:after="5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3">
    <w:name w:val="附录表标题"/>
    <w:next w:val="a3"/>
    <w:qFormat/>
    <w:pPr>
      <w:jc w:val="center"/>
      <w:textAlignment w:val="baseline"/>
    </w:pPr>
    <w:rPr>
      <w:rFonts w:ascii="黑体" w:eastAsia="黑体"/>
      <w:kern w:val="21"/>
      <w:sz w:val="21"/>
    </w:rPr>
  </w:style>
  <w:style w:type="paragraph" w:styleId="af4">
    <w:name w:val="List Paragraph"/>
    <w:basedOn w:val="a3"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4"/>
    <w:link w:val="a8"/>
    <w:qFormat/>
  </w:style>
  <w:style w:type="paragraph" w:customStyle="1" w:styleId="a1">
    <w:name w:val="一级条标题"/>
    <w:basedOn w:val="a3"/>
    <w:next w:val="a3"/>
    <w:qFormat/>
    <w:pPr>
      <w:widowControl/>
      <w:numPr>
        <w:ilvl w:val="2"/>
        <w:numId w:val="1"/>
      </w:numPr>
      <w:outlineLvl w:val="2"/>
    </w:pPr>
    <w:rPr>
      <w:rFonts w:ascii="黑体" w:eastAsia="黑体" w:hAnsi="Times New Roman"/>
      <w:kern w:val="0"/>
      <w:szCs w:val="20"/>
    </w:rPr>
  </w:style>
  <w:style w:type="paragraph" w:customStyle="1" w:styleId="a2">
    <w:name w:val="二级条标题"/>
    <w:basedOn w:val="a1"/>
    <w:next w:val="a3"/>
    <w:qFormat/>
    <w:pPr>
      <w:numPr>
        <w:ilvl w:val="3"/>
      </w:numPr>
      <w:outlineLvl w:val="3"/>
    </w:pPr>
  </w:style>
  <w:style w:type="paragraph" w:customStyle="1" w:styleId="a0">
    <w:name w:val="章标题"/>
    <w:next w:val="a3"/>
    <w:qFormat/>
    <w:pPr>
      <w:numPr>
        <w:ilvl w:val="1"/>
        <w:numId w:val="1"/>
      </w:numPr>
      <w:spacing w:beforeLines="50" w:before="50" w:afterLines="50" w:after="50"/>
      <w:jc w:val="both"/>
      <w:outlineLvl w:val="1"/>
    </w:pPr>
    <w:rPr>
      <w:rFonts w:ascii="黑体" w:eastAsia="黑体"/>
      <w:sz w:val="21"/>
    </w:rPr>
  </w:style>
  <w:style w:type="paragraph" w:customStyle="1" w:styleId="a">
    <w:name w:val="三级条标题"/>
    <w:basedOn w:val="a2"/>
    <w:next w:val="a3"/>
    <w:qFormat/>
    <w:pPr>
      <w:numPr>
        <w:ilvl w:val="4"/>
        <w:numId w:val="2"/>
      </w:numPr>
      <w:outlineLvl w:val="4"/>
    </w:pPr>
  </w:style>
  <w:style w:type="paragraph" w:customStyle="1" w:styleId="af5">
    <w:name w:val="段"/>
    <w:uiPriority w:val="1"/>
    <w:rsid w:val="00690E96"/>
    <w:pPr>
      <w:autoSpaceDE w:val="0"/>
      <w:autoSpaceDN w:val="0"/>
      <w:ind w:firstLineChars="200" w:firstLine="200"/>
      <w:jc w:val="both"/>
    </w:pPr>
    <w:rPr>
      <w:rFonts w:ascii="宋体"/>
      <w:noProof/>
      <w:sz w:val="21"/>
    </w:rPr>
  </w:style>
  <w:style w:type="paragraph" w:customStyle="1" w:styleId="af6">
    <w:name w:val="封面标准名称"/>
    <w:rsid w:val="007647C6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7">
    <w:name w:val="前言、引言标题"/>
    <w:next w:val="a3"/>
    <w:qFormat/>
    <w:rsid w:val="00042C9D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8">
    <w:name w:val="五级条标题"/>
    <w:basedOn w:val="af9"/>
    <w:next w:val="af5"/>
    <w:rsid w:val="00042C9D"/>
    <w:pPr>
      <w:outlineLvl w:val="6"/>
    </w:pPr>
  </w:style>
  <w:style w:type="paragraph" w:customStyle="1" w:styleId="af9">
    <w:name w:val="四级条标题"/>
    <w:basedOn w:val="a"/>
    <w:next w:val="af5"/>
    <w:rsid w:val="00042C9D"/>
    <w:pPr>
      <w:numPr>
        <w:ilvl w:val="0"/>
        <w:numId w:val="0"/>
      </w:numPr>
      <w:tabs>
        <w:tab w:val="clear" w:pos="3960"/>
      </w:tabs>
      <w:outlineLvl w:val="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annotation text" w:semiHidden="0" w:qFormat="1"/>
    <w:lsdException w:name="header" w:semiHidden="0" w:qFormat="1"/>
    <w:lsdException w:name="footer" w:semiHidden="0" w:uiPriority="99" w:qFormat="1"/>
    <w:lsdException w:name="caption" w:uiPriority="35" w:qFormat="1"/>
    <w:lsdException w:name="footnote reference" w:semiHidden="0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semiHidden="0" w:uiPriority="9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3"/>
    <w:next w:val="a3"/>
    <w:link w:val="1Char"/>
    <w:qFormat/>
    <w:pPr>
      <w:keepNext/>
      <w:widowControl/>
      <w:autoSpaceDE w:val="0"/>
      <w:autoSpaceDN w:val="0"/>
      <w:jc w:val="center"/>
      <w:outlineLvl w:val="0"/>
    </w:pPr>
    <w:rPr>
      <w:rFonts w:ascii="Times New Roman" w:hAnsi="Times New Roman"/>
      <w:b/>
      <w:kern w:val="0"/>
      <w:sz w:val="20"/>
      <w:szCs w:val="20"/>
    </w:rPr>
  </w:style>
  <w:style w:type="paragraph" w:styleId="3">
    <w:name w:val="heading 3"/>
    <w:basedOn w:val="a3"/>
    <w:next w:val="a3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annotation text"/>
    <w:basedOn w:val="a3"/>
    <w:unhideWhenUsed/>
    <w:qFormat/>
    <w:pPr>
      <w:jc w:val="left"/>
    </w:pPr>
  </w:style>
  <w:style w:type="paragraph" w:styleId="a8">
    <w:name w:val="Body Text Indent"/>
    <w:basedOn w:val="a3"/>
    <w:link w:val="Char"/>
    <w:qFormat/>
    <w:pPr>
      <w:widowControl/>
      <w:spacing w:after="120"/>
      <w:ind w:leftChars="200" w:left="420"/>
      <w:jc w:val="left"/>
    </w:pPr>
    <w:rPr>
      <w:rFonts w:ascii="Times New Roman" w:hAnsi="Times New Roman"/>
      <w:kern w:val="0"/>
      <w:sz w:val="20"/>
      <w:szCs w:val="20"/>
    </w:rPr>
  </w:style>
  <w:style w:type="paragraph" w:styleId="a9">
    <w:name w:val="Plain Text"/>
    <w:basedOn w:val="a3"/>
    <w:link w:val="Char0"/>
    <w:qFormat/>
    <w:rPr>
      <w:rFonts w:ascii="宋体" w:hAnsi="Courier New" w:cs="Courier New"/>
      <w:szCs w:val="21"/>
    </w:rPr>
  </w:style>
  <w:style w:type="paragraph" w:styleId="aa">
    <w:name w:val="Date"/>
    <w:basedOn w:val="a3"/>
    <w:next w:val="a3"/>
    <w:link w:val="Char1"/>
    <w:semiHidden/>
    <w:unhideWhenUsed/>
    <w:pPr>
      <w:ind w:leftChars="2500" w:left="100"/>
    </w:pPr>
  </w:style>
  <w:style w:type="paragraph" w:styleId="ab">
    <w:name w:val="Balloon Text"/>
    <w:basedOn w:val="a3"/>
    <w:link w:val="Char2"/>
    <w:uiPriority w:val="99"/>
    <w:unhideWhenUsed/>
    <w:qFormat/>
    <w:rPr>
      <w:sz w:val="18"/>
      <w:szCs w:val="18"/>
    </w:rPr>
  </w:style>
  <w:style w:type="paragraph" w:styleId="ac">
    <w:name w:val="footer"/>
    <w:basedOn w:val="a3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3"/>
    <w:link w:val="Char4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footnote text"/>
    <w:basedOn w:val="a3"/>
    <w:link w:val="Char5"/>
    <w:unhideWhenUsed/>
    <w:qFormat/>
    <w:pPr>
      <w:snapToGrid w:val="0"/>
      <w:jc w:val="left"/>
    </w:pPr>
    <w:rPr>
      <w:sz w:val="18"/>
      <w:szCs w:val="18"/>
    </w:rPr>
  </w:style>
  <w:style w:type="table" w:styleId="af">
    <w:name w:val="Table Grid"/>
    <w:basedOn w:val="a5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4"/>
    <w:unhideWhenUsed/>
    <w:qFormat/>
    <w:rPr>
      <w:sz w:val="21"/>
      <w:szCs w:val="21"/>
    </w:rPr>
  </w:style>
  <w:style w:type="character" w:styleId="af1">
    <w:name w:val="footnote reference"/>
    <w:basedOn w:val="a4"/>
    <w:unhideWhenUsed/>
    <w:qFormat/>
    <w:rPr>
      <w:vertAlign w:val="superscript"/>
    </w:rPr>
  </w:style>
  <w:style w:type="paragraph" w:customStyle="1" w:styleId="10">
    <w:name w:val="列出段落1"/>
    <w:basedOn w:val="a3"/>
    <w:uiPriority w:val="34"/>
    <w:qFormat/>
    <w:pPr>
      <w:ind w:firstLineChars="200" w:firstLine="420"/>
    </w:pPr>
  </w:style>
  <w:style w:type="character" w:customStyle="1" w:styleId="Char4">
    <w:name w:val="页眉 Char"/>
    <w:basedOn w:val="a4"/>
    <w:link w:val="ad"/>
    <w:qFormat/>
    <w:rPr>
      <w:sz w:val="18"/>
      <w:szCs w:val="18"/>
    </w:rPr>
  </w:style>
  <w:style w:type="character" w:customStyle="1" w:styleId="Char3">
    <w:name w:val="页脚 Char"/>
    <w:basedOn w:val="a4"/>
    <w:link w:val="ac"/>
    <w:uiPriority w:val="99"/>
    <w:qFormat/>
    <w:rPr>
      <w:sz w:val="18"/>
      <w:szCs w:val="18"/>
    </w:rPr>
  </w:style>
  <w:style w:type="character" w:customStyle="1" w:styleId="1Char">
    <w:name w:val="标题 1 Char"/>
    <w:basedOn w:val="a4"/>
    <w:link w:val="1"/>
    <w:qFormat/>
    <w:rPr>
      <w:rFonts w:ascii="Times New Roman" w:eastAsia="宋体" w:hAnsi="Times New Roman" w:cs="Times New Roman"/>
      <w:b/>
      <w:kern w:val="0"/>
      <w:sz w:val="20"/>
      <w:szCs w:val="20"/>
    </w:rPr>
  </w:style>
  <w:style w:type="character" w:customStyle="1" w:styleId="Char2">
    <w:name w:val="批注框文本 Char"/>
    <w:basedOn w:val="a4"/>
    <w:link w:val="ab"/>
    <w:uiPriority w:val="99"/>
    <w:semiHidden/>
    <w:qFormat/>
    <w:rPr>
      <w:sz w:val="18"/>
      <w:szCs w:val="18"/>
    </w:rPr>
  </w:style>
  <w:style w:type="character" w:customStyle="1" w:styleId="3Char">
    <w:name w:val="标题 3 Char"/>
    <w:basedOn w:val="a4"/>
    <w:link w:val="3"/>
    <w:uiPriority w:val="9"/>
    <w:semiHidden/>
    <w:qFormat/>
    <w:rPr>
      <w:b/>
      <w:bCs/>
      <w:sz w:val="32"/>
      <w:szCs w:val="32"/>
    </w:rPr>
  </w:style>
  <w:style w:type="character" w:customStyle="1" w:styleId="Char5">
    <w:name w:val="脚注文本 Char"/>
    <w:basedOn w:val="a4"/>
    <w:link w:val="ae"/>
    <w:semiHidden/>
    <w:qFormat/>
    <w:rPr>
      <w:rFonts w:ascii="Calibri" w:hAnsi="Calibri"/>
      <w:kern w:val="2"/>
      <w:sz w:val="18"/>
      <w:szCs w:val="18"/>
    </w:rPr>
  </w:style>
  <w:style w:type="character" w:customStyle="1" w:styleId="Char6">
    <w:name w:val="一级条标题 Char"/>
    <w:basedOn w:val="a4"/>
    <w:qFormat/>
    <w:rPr>
      <w:rFonts w:eastAsia="黑体"/>
      <w:sz w:val="21"/>
      <w:lang w:val="en-US" w:eastAsia="zh-CN" w:bidi="ar-SA"/>
    </w:rPr>
  </w:style>
  <w:style w:type="paragraph" w:customStyle="1" w:styleId="11">
    <w:name w:val="行1"/>
    <w:basedOn w:val="a3"/>
    <w:qFormat/>
    <w:pPr>
      <w:tabs>
        <w:tab w:val="right" w:pos="8160"/>
      </w:tabs>
      <w:adjustRightInd w:val="0"/>
      <w:spacing w:line="240" w:lineRule="atLeast"/>
      <w:ind w:left="958"/>
      <w:jc w:val="left"/>
      <w:textAlignment w:val="baseline"/>
    </w:pPr>
    <w:rPr>
      <w:rFonts w:ascii="Times New Roman" w:hAnsi="Times New Roman"/>
      <w:kern w:val="0"/>
      <w:sz w:val="24"/>
      <w:szCs w:val="20"/>
    </w:rPr>
  </w:style>
  <w:style w:type="character" w:customStyle="1" w:styleId="Char1">
    <w:name w:val="日期 Char"/>
    <w:basedOn w:val="a4"/>
    <w:link w:val="aa"/>
    <w:semiHidden/>
    <w:qFormat/>
    <w:rPr>
      <w:rFonts w:ascii="Calibri" w:hAnsi="Calibri"/>
      <w:kern w:val="2"/>
      <w:sz w:val="21"/>
      <w:szCs w:val="22"/>
    </w:rPr>
  </w:style>
  <w:style w:type="character" w:customStyle="1" w:styleId="Char0">
    <w:name w:val="纯文本 Char"/>
    <w:basedOn w:val="a4"/>
    <w:link w:val="a9"/>
    <w:qFormat/>
    <w:rPr>
      <w:rFonts w:ascii="宋体" w:hAnsi="Courier New" w:cs="Courier New"/>
      <w:kern w:val="2"/>
      <w:sz w:val="21"/>
      <w:szCs w:val="21"/>
    </w:rPr>
  </w:style>
  <w:style w:type="paragraph" w:customStyle="1" w:styleId="af2">
    <w:name w:val="附录章标题"/>
    <w:next w:val="a3"/>
    <w:qFormat/>
    <w:pPr>
      <w:wordWrap w:val="0"/>
      <w:overflowPunct w:val="0"/>
      <w:autoSpaceDE w:val="0"/>
      <w:spacing w:beforeLines="50" w:before="50" w:afterLines="50" w:after="5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3">
    <w:name w:val="附录表标题"/>
    <w:next w:val="a3"/>
    <w:qFormat/>
    <w:pPr>
      <w:jc w:val="center"/>
      <w:textAlignment w:val="baseline"/>
    </w:pPr>
    <w:rPr>
      <w:rFonts w:ascii="黑体" w:eastAsia="黑体"/>
      <w:kern w:val="21"/>
      <w:sz w:val="21"/>
    </w:rPr>
  </w:style>
  <w:style w:type="paragraph" w:styleId="af4">
    <w:name w:val="List Paragraph"/>
    <w:basedOn w:val="a3"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4"/>
    <w:link w:val="a8"/>
    <w:qFormat/>
  </w:style>
  <w:style w:type="paragraph" w:customStyle="1" w:styleId="a1">
    <w:name w:val="一级条标题"/>
    <w:basedOn w:val="a3"/>
    <w:next w:val="a3"/>
    <w:qFormat/>
    <w:pPr>
      <w:widowControl/>
      <w:numPr>
        <w:ilvl w:val="2"/>
        <w:numId w:val="1"/>
      </w:numPr>
      <w:outlineLvl w:val="2"/>
    </w:pPr>
    <w:rPr>
      <w:rFonts w:ascii="黑体" w:eastAsia="黑体" w:hAnsi="Times New Roman"/>
      <w:kern w:val="0"/>
      <w:szCs w:val="20"/>
    </w:rPr>
  </w:style>
  <w:style w:type="paragraph" w:customStyle="1" w:styleId="a2">
    <w:name w:val="二级条标题"/>
    <w:basedOn w:val="a1"/>
    <w:next w:val="a3"/>
    <w:qFormat/>
    <w:pPr>
      <w:numPr>
        <w:ilvl w:val="3"/>
      </w:numPr>
      <w:outlineLvl w:val="3"/>
    </w:pPr>
  </w:style>
  <w:style w:type="paragraph" w:customStyle="1" w:styleId="a0">
    <w:name w:val="章标题"/>
    <w:next w:val="a3"/>
    <w:qFormat/>
    <w:pPr>
      <w:numPr>
        <w:ilvl w:val="1"/>
        <w:numId w:val="1"/>
      </w:numPr>
      <w:spacing w:beforeLines="50" w:before="50" w:afterLines="50" w:after="50"/>
      <w:jc w:val="both"/>
      <w:outlineLvl w:val="1"/>
    </w:pPr>
    <w:rPr>
      <w:rFonts w:ascii="黑体" w:eastAsia="黑体"/>
      <w:sz w:val="21"/>
    </w:rPr>
  </w:style>
  <w:style w:type="paragraph" w:customStyle="1" w:styleId="a">
    <w:name w:val="三级条标题"/>
    <w:basedOn w:val="a2"/>
    <w:next w:val="a3"/>
    <w:qFormat/>
    <w:pPr>
      <w:numPr>
        <w:ilvl w:val="4"/>
        <w:numId w:val="2"/>
      </w:numPr>
      <w:outlineLvl w:val="4"/>
    </w:pPr>
  </w:style>
  <w:style w:type="paragraph" w:customStyle="1" w:styleId="af5">
    <w:name w:val="段"/>
    <w:uiPriority w:val="1"/>
    <w:rsid w:val="00690E96"/>
    <w:pPr>
      <w:autoSpaceDE w:val="0"/>
      <w:autoSpaceDN w:val="0"/>
      <w:ind w:firstLineChars="200" w:firstLine="200"/>
      <w:jc w:val="both"/>
    </w:pPr>
    <w:rPr>
      <w:rFonts w:ascii="宋体"/>
      <w:noProof/>
      <w:sz w:val="21"/>
    </w:rPr>
  </w:style>
  <w:style w:type="paragraph" w:customStyle="1" w:styleId="af6">
    <w:name w:val="封面标准名称"/>
    <w:rsid w:val="007647C6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7">
    <w:name w:val="前言、引言标题"/>
    <w:next w:val="a3"/>
    <w:qFormat/>
    <w:rsid w:val="00042C9D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8">
    <w:name w:val="五级条标题"/>
    <w:basedOn w:val="af9"/>
    <w:next w:val="af5"/>
    <w:rsid w:val="00042C9D"/>
    <w:pPr>
      <w:outlineLvl w:val="6"/>
    </w:pPr>
  </w:style>
  <w:style w:type="paragraph" w:customStyle="1" w:styleId="af9">
    <w:name w:val="四级条标题"/>
    <w:basedOn w:val="a"/>
    <w:next w:val="af5"/>
    <w:rsid w:val="00042C9D"/>
    <w:pPr>
      <w:numPr>
        <w:ilvl w:val="0"/>
        <w:numId w:val="0"/>
      </w:numPr>
      <w:tabs>
        <w:tab w:val="clear" w:pos="3960"/>
      </w:tabs>
      <w:outlineLvl w:val="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0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4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715FDD-D9F9-4B57-A39D-7DBC7FC16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6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目的</dc:title>
  <dc:creator>hx1</dc:creator>
  <cp:lastModifiedBy>闫艳学</cp:lastModifiedBy>
  <cp:revision>12</cp:revision>
  <cp:lastPrinted>2020-02-11T04:03:00Z</cp:lastPrinted>
  <dcterms:created xsi:type="dcterms:W3CDTF">2020-03-18T05:20:00Z</dcterms:created>
  <dcterms:modified xsi:type="dcterms:W3CDTF">2021-05-19T05:59:00Z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