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E7E" w:rsidRDefault="006E5DB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AA0E7E" w:rsidRDefault="00AA0E7E">
      <w:pPr>
        <w:rPr>
          <w:rFonts w:ascii="微软雅黑" w:eastAsia="微软雅黑" w:hAnsi="微软雅黑"/>
          <w:b/>
          <w:sz w:val="24"/>
          <w:szCs w:val="24"/>
        </w:rPr>
      </w:pPr>
    </w:p>
    <w:p w:rsidR="00AA0E7E" w:rsidRDefault="006E5DB2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北大库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白酒匀化机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台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北大库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白酒匀化机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台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AA0E7E" w:rsidRDefault="006E5DB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AA0E7E" w:rsidRDefault="006E5DB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北大库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白酒匀化机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台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AA0E7E" w:rsidRDefault="006E5DB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AA0E7E" w:rsidRDefault="006E5DB2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</w:p>
    <w:p w:rsidR="00AA0E7E" w:rsidRDefault="006E5DB2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AA0E7E" w:rsidRDefault="006E5DB2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、机体接触酒部分，材质为</w:t>
      </w:r>
      <w:r>
        <w:rPr>
          <w:rFonts w:asciiTheme="minorEastAsia" w:hAnsiTheme="minorEastAsia"/>
          <w:sz w:val="24"/>
          <w:szCs w:val="24"/>
        </w:rPr>
        <w:t>304</w:t>
      </w:r>
      <w:r>
        <w:rPr>
          <w:rFonts w:asciiTheme="minorEastAsia" w:hAnsiTheme="minorEastAsia"/>
          <w:sz w:val="24"/>
          <w:szCs w:val="24"/>
        </w:rPr>
        <w:t>食品级不锈钢；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、</w:t>
      </w:r>
      <w:proofErr w:type="gramStart"/>
      <w:r>
        <w:rPr>
          <w:rFonts w:asciiTheme="minorEastAsia" w:hAnsiTheme="minorEastAsia"/>
          <w:sz w:val="24"/>
          <w:szCs w:val="24"/>
        </w:rPr>
        <w:t>产标准</w:t>
      </w:r>
      <w:proofErr w:type="gramEnd"/>
      <w:r>
        <w:rPr>
          <w:rFonts w:asciiTheme="minorEastAsia" w:hAnsiTheme="minorEastAsia"/>
          <w:sz w:val="24"/>
          <w:szCs w:val="24"/>
        </w:rPr>
        <w:t>气量</w:t>
      </w:r>
      <w:r>
        <w:rPr>
          <w:rFonts w:asciiTheme="minorEastAsia" w:hAnsiTheme="minorEastAsia"/>
          <w:sz w:val="24"/>
          <w:szCs w:val="24"/>
        </w:rPr>
        <w:t>140m³/h-160m³/h</w:t>
      </w:r>
      <w:r>
        <w:rPr>
          <w:rFonts w:asciiTheme="minorEastAsia" w:hAnsiTheme="minorEastAsia"/>
          <w:sz w:val="24"/>
          <w:szCs w:val="24"/>
        </w:rPr>
        <w:t>；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</w:t>
      </w:r>
      <w:r>
        <w:rPr>
          <w:rFonts w:asciiTheme="minorEastAsia" w:hAnsiTheme="minorEastAsia"/>
          <w:sz w:val="24"/>
          <w:szCs w:val="24"/>
        </w:rPr>
        <w:t>、气压</w:t>
      </w:r>
      <w:r>
        <w:rPr>
          <w:rFonts w:asciiTheme="minorEastAsia" w:hAnsiTheme="minorEastAsia"/>
          <w:sz w:val="24"/>
          <w:szCs w:val="24"/>
        </w:rPr>
        <w:t>0.14—0.16MPa</w:t>
      </w:r>
      <w:r>
        <w:rPr>
          <w:rFonts w:asciiTheme="minorEastAsia" w:hAnsiTheme="minorEastAsia"/>
          <w:sz w:val="24"/>
          <w:szCs w:val="24"/>
        </w:rPr>
        <w:t>；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</w:t>
      </w:r>
      <w:r>
        <w:rPr>
          <w:rFonts w:asciiTheme="minorEastAsia" w:hAnsiTheme="minorEastAsia"/>
          <w:sz w:val="24"/>
          <w:szCs w:val="24"/>
        </w:rPr>
        <w:t>、功率</w:t>
      </w:r>
      <w:r>
        <w:rPr>
          <w:rFonts w:asciiTheme="minorEastAsia" w:hAnsiTheme="minorEastAsia" w:hint="eastAsia"/>
          <w:sz w:val="24"/>
          <w:szCs w:val="24"/>
        </w:rPr>
        <w:t>5.5kw</w:t>
      </w:r>
      <w:r>
        <w:rPr>
          <w:rFonts w:asciiTheme="minorEastAsia" w:hAnsiTheme="minorEastAsia" w:hint="eastAsia"/>
          <w:sz w:val="24"/>
          <w:szCs w:val="24"/>
        </w:rPr>
        <w:t>；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 w:hint="eastAsia"/>
          <w:sz w:val="24"/>
          <w:szCs w:val="24"/>
        </w:rPr>
        <w:t>、过滤精度：</w:t>
      </w:r>
      <w:proofErr w:type="gramStart"/>
      <w:r>
        <w:rPr>
          <w:rFonts w:asciiTheme="minorEastAsia" w:hAnsiTheme="minorEastAsia" w:hint="eastAsia"/>
          <w:sz w:val="24"/>
          <w:szCs w:val="24"/>
        </w:rPr>
        <w:t>滤前</w:t>
      </w:r>
      <w:proofErr w:type="gramEnd"/>
      <w:r>
        <w:rPr>
          <w:rFonts w:asciiTheme="minorEastAsia" w:hAnsiTheme="minorEastAsia" w:hint="eastAsia"/>
          <w:sz w:val="24"/>
          <w:szCs w:val="24"/>
        </w:rPr>
        <w:t>30-50</w:t>
      </w:r>
      <w:r>
        <w:rPr>
          <w:rFonts w:asciiTheme="minorEastAsia" w:hAnsiTheme="minorEastAsia" w:hint="eastAsia"/>
          <w:sz w:val="24"/>
          <w:szCs w:val="24"/>
        </w:rPr>
        <w:t>μ</w:t>
      </w:r>
      <w:r>
        <w:rPr>
          <w:rFonts w:asciiTheme="minorEastAsia" w:hAnsiTheme="minorEastAsia" w:hint="eastAsia"/>
          <w:sz w:val="24"/>
          <w:szCs w:val="24"/>
        </w:rPr>
        <w:t>m</w:t>
      </w:r>
      <w:r>
        <w:rPr>
          <w:rFonts w:asciiTheme="minorEastAsia" w:hAnsiTheme="minorEastAsia" w:hint="eastAsia"/>
          <w:sz w:val="24"/>
          <w:szCs w:val="24"/>
        </w:rPr>
        <w:t>，产气后过滤</w:t>
      </w:r>
      <w:r>
        <w:rPr>
          <w:rFonts w:asciiTheme="minorEastAsia" w:hAnsiTheme="minorEastAsia" w:hint="eastAsia"/>
          <w:sz w:val="24"/>
          <w:szCs w:val="24"/>
        </w:rPr>
        <w:t>0.3</w:t>
      </w:r>
      <w:r>
        <w:rPr>
          <w:rFonts w:asciiTheme="minorEastAsia" w:hAnsiTheme="minorEastAsia" w:hint="eastAsia"/>
          <w:sz w:val="24"/>
          <w:szCs w:val="24"/>
        </w:rPr>
        <w:t>μ</w:t>
      </w:r>
      <w:r>
        <w:rPr>
          <w:rFonts w:asciiTheme="minorEastAsia" w:hAnsiTheme="minorEastAsia" w:hint="eastAsia"/>
          <w:sz w:val="24"/>
          <w:szCs w:val="24"/>
        </w:rPr>
        <w:t>m</w:t>
      </w:r>
      <w:r>
        <w:rPr>
          <w:rFonts w:asciiTheme="minorEastAsia" w:hAnsiTheme="minorEastAsia" w:hint="eastAsia"/>
          <w:sz w:val="24"/>
          <w:szCs w:val="24"/>
        </w:rPr>
        <w:t>，无油、无水、无杂质；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</w:t>
      </w:r>
      <w:r>
        <w:rPr>
          <w:rFonts w:asciiTheme="minorEastAsia" w:hAnsiTheme="minorEastAsia" w:hint="eastAsia"/>
          <w:sz w:val="24"/>
          <w:szCs w:val="24"/>
        </w:rPr>
        <w:t>、防爆等级</w:t>
      </w:r>
      <w:r>
        <w:rPr>
          <w:rFonts w:asciiTheme="minorEastAsia" w:hAnsiTheme="minorEastAsia" w:hint="eastAsia"/>
          <w:sz w:val="24"/>
          <w:szCs w:val="24"/>
        </w:rPr>
        <w:t>EXDIIBT4</w:t>
      </w:r>
      <w:r>
        <w:rPr>
          <w:rFonts w:asciiTheme="minorEastAsia" w:hAnsiTheme="minorEastAsia" w:hint="eastAsia"/>
          <w:sz w:val="24"/>
          <w:szCs w:val="24"/>
        </w:rPr>
        <w:t>；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7</w:t>
      </w:r>
      <w:r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 w:hint="eastAsia"/>
          <w:sz w:val="24"/>
          <w:szCs w:val="24"/>
        </w:rPr>
        <w:t>防护等级</w:t>
      </w:r>
      <w:r>
        <w:rPr>
          <w:rFonts w:asciiTheme="minorEastAsia" w:hAnsiTheme="minorEastAsia" w:hint="eastAsia"/>
          <w:sz w:val="24"/>
          <w:szCs w:val="24"/>
        </w:rPr>
        <w:t>IP55</w:t>
      </w:r>
      <w:r>
        <w:rPr>
          <w:rFonts w:asciiTheme="minorEastAsia" w:hAnsiTheme="minorEastAsia" w:hint="eastAsia"/>
          <w:sz w:val="24"/>
          <w:szCs w:val="24"/>
        </w:rPr>
        <w:t>；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8</w:t>
      </w:r>
      <w:r>
        <w:rPr>
          <w:rFonts w:asciiTheme="minorEastAsia" w:hAnsiTheme="minorEastAsia" w:hint="eastAsia"/>
          <w:sz w:val="24"/>
          <w:szCs w:val="24"/>
        </w:rPr>
        <w:t>、电源线，控制线应符合电缆敷设规范。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9</w:t>
      </w:r>
      <w:r>
        <w:rPr>
          <w:rFonts w:asciiTheme="minorEastAsia" w:hAnsiTheme="minorEastAsia" w:hint="eastAsia"/>
          <w:sz w:val="24"/>
          <w:szCs w:val="24"/>
        </w:rPr>
        <w:t>、设备、不锈钢管、阀门、硅胶垫片需交付需方材质外检报告（食品级不锈钢外检报告、硅胶垫片外检报告）。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10</w:t>
      </w:r>
      <w:r>
        <w:rPr>
          <w:rFonts w:asciiTheme="minorEastAsia" w:hAnsiTheme="minorEastAsia" w:hint="eastAsia"/>
          <w:sz w:val="24"/>
          <w:szCs w:val="24"/>
        </w:rPr>
        <w:t>、需提供电器部件、设备部件、电缆线的合格证及防爆证书。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11</w:t>
      </w:r>
      <w:r>
        <w:rPr>
          <w:rFonts w:asciiTheme="minorEastAsia" w:hAnsiTheme="minorEastAsia" w:hint="eastAsia"/>
          <w:sz w:val="24"/>
          <w:szCs w:val="24"/>
        </w:rPr>
        <w:t>、要求两台匀化机可并联方式使用，也可单台使用。</w:t>
      </w:r>
    </w:p>
    <w:p w:rsidR="00AA0E7E" w:rsidRDefault="006E5DB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12</w:t>
      </w:r>
      <w:r>
        <w:rPr>
          <w:rFonts w:asciiTheme="minorEastAsia" w:hAnsiTheme="minorEastAsia" w:hint="eastAsia"/>
          <w:sz w:val="24"/>
          <w:szCs w:val="24"/>
        </w:rPr>
        <w:t>、两台匀化机并联后可满足体积</w:t>
      </w:r>
      <w:r>
        <w:rPr>
          <w:rFonts w:asciiTheme="minorEastAsia" w:hAnsiTheme="minorEastAsia" w:hint="eastAsia"/>
          <w:sz w:val="24"/>
          <w:szCs w:val="24"/>
        </w:rPr>
        <w:t>600m</w:t>
      </w:r>
      <w:r>
        <w:rPr>
          <w:rFonts w:asciiTheme="minorEastAsia" w:hAnsiTheme="minorEastAsia" w:hint="eastAsia"/>
          <w:sz w:val="24"/>
          <w:szCs w:val="24"/>
        </w:rPr>
        <w:t>³、高度</w:t>
      </w:r>
      <w:r>
        <w:rPr>
          <w:rFonts w:asciiTheme="minorEastAsia" w:hAnsiTheme="minorEastAsia" w:hint="eastAsia"/>
          <w:sz w:val="24"/>
          <w:szCs w:val="24"/>
        </w:rPr>
        <w:t>10m</w:t>
      </w:r>
      <w:r>
        <w:rPr>
          <w:rFonts w:asciiTheme="minorEastAsia" w:hAnsiTheme="minorEastAsia" w:hint="eastAsia"/>
          <w:sz w:val="24"/>
          <w:szCs w:val="24"/>
        </w:rPr>
        <w:t>的白酒储罐气搅拌使用。</w:t>
      </w:r>
    </w:p>
    <w:p w:rsidR="00AA0E7E" w:rsidRDefault="006E5DB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A0E7E" w:rsidRDefault="006E5DB2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AA0E7E" w:rsidRDefault="006E5DB2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AA0E7E" w:rsidRPr="008764D3" w:rsidRDefault="006E5DB2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8764D3">
        <w:rPr>
          <w:rFonts w:asciiTheme="minorEastAsia" w:eastAsiaTheme="minorEastAsia" w:hAnsiTheme="minorEastAsia" w:hint="eastAsia"/>
          <w:sz w:val="28"/>
          <w:szCs w:val="28"/>
        </w:rPr>
        <w:t>投标人应具有独立订立合同的法人资格；</w:t>
      </w:r>
    </w:p>
    <w:p w:rsidR="00AA0E7E" w:rsidRPr="008764D3" w:rsidRDefault="006E5DB2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8764D3">
        <w:rPr>
          <w:rFonts w:asciiTheme="minorEastAsia" w:eastAsiaTheme="minorEastAsia" w:hAnsiTheme="minorEastAsia" w:hint="eastAsia"/>
          <w:sz w:val="28"/>
          <w:szCs w:val="28"/>
        </w:rPr>
        <w:t>从未被列入失信被执行人名单、从未发生过骗取中标等违纪不良行为以及最近</w:t>
      </w:r>
      <w:proofErr w:type="gramStart"/>
      <w:r w:rsidRPr="008764D3">
        <w:rPr>
          <w:rFonts w:asciiTheme="minorEastAsia" w:eastAsiaTheme="minorEastAsia" w:hAnsiTheme="minorEastAsia" w:hint="eastAsia"/>
          <w:sz w:val="28"/>
          <w:szCs w:val="28"/>
        </w:rPr>
        <w:t>三年</w:t>
      </w:r>
      <w:r w:rsidRPr="008764D3">
        <w:rPr>
          <w:rFonts w:asciiTheme="minorEastAsia" w:eastAsiaTheme="minorEastAsia" w:hAnsiTheme="minorEastAsia"/>
          <w:sz w:val="28"/>
          <w:szCs w:val="28"/>
        </w:rPr>
        <w:t>无未解决</w:t>
      </w:r>
      <w:proofErr w:type="gramEnd"/>
      <w:r w:rsidRPr="008764D3">
        <w:rPr>
          <w:rFonts w:asciiTheme="minorEastAsia" w:eastAsiaTheme="minorEastAsia" w:hAnsiTheme="minorEastAsia"/>
          <w:sz w:val="28"/>
          <w:szCs w:val="28"/>
        </w:rPr>
        <w:t>的行政处罚、无异常经营信息；</w:t>
      </w:r>
      <w:r w:rsidRPr="008764D3">
        <w:rPr>
          <w:rFonts w:asciiTheme="minorEastAsia" w:eastAsiaTheme="minorEastAsia" w:hAnsiTheme="minorEastAsia"/>
          <w:sz w:val="28"/>
          <w:szCs w:val="28"/>
        </w:rPr>
        <w:t xml:space="preserve"> </w:t>
      </w:r>
    </w:p>
    <w:p w:rsidR="00AA0E7E" w:rsidRPr="008764D3" w:rsidRDefault="006E5DB2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8764D3">
        <w:rPr>
          <w:rFonts w:asciiTheme="minorEastAsia" w:eastAsiaTheme="minorEastAsia" w:hAnsiTheme="minorEastAsia" w:hint="eastAsia"/>
          <w:sz w:val="28"/>
          <w:szCs w:val="28"/>
        </w:rPr>
        <w:t>经营状况良好，近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>1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8764D3">
        <w:rPr>
          <w:rFonts w:asciiTheme="minorEastAsia" w:eastAsiaTheme="minorEastAsia" w:hAnsiTheme="minorEastAsia" w:hint="eastAsia"/>
          <w:sz w:val="28"/>
          <w:szCs w:val="28"/>
        </w:rPr>
        <w:t>年有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>2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8764D3">
        <w:rPr>
          <w:rFonts w:asciiTheme="minorEastAsia" w:eastAsiaTheme="minorEastAsia" w:hAnsiTheme="minorEastAsia" w:hint="eastAsia"/>
          <w:sz w:val="28"/>
          <w:szCs w:val="28"/>
        </w:rPr>
        <w:t>项及以上大型项目经验的优先；</w:t>
      </w:r>
    </w:p>
    <w:p w:rsidR="00AA0E7E" w:rsidRPr="008764D3" w:rsidRDefault="006E5DB2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8764D3">
        <w:rPr>
          <w:rFonts w:asciiTheme="minorEastAsia" w:eastAsiaTheme="minorEastAsia" w:hAnsiTheme="minorEastAsia" w:hint="eastAsia"/>
          <w:sz w:val="28"/>
          <w:szCs w:val="28"/>
        </w:rPr>
        <w:t>行业基本资质要求：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>无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</w:p>
    <w:p w:rsidR="00AA0E7E" w:rsidRDefault="006E5DB2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AA0E7E" w:rsidRDefault="006E5DB2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AA0E7E" w:rsidRPr="008764D3" w:rsidRDefault="006E5DB2" w:rsidP="008764D3">
      <w:pPr>
        <w:ind w:firstLineChars="152" w:firstLine="426"/>
        <w:rPr>
          <w:rFonts w:asciiTheme="minorEastAsia" w:eastAsiaTheme="minorEastAsia" w:hAnsiTheme="minorEastAsia"/>
          <w:sz w:val="28"/>
          <w:szCs w:val="28"/>
        </w:rPr>
      </w:pPr>
      <w:r w:rsidRPr="008764D3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8764D3">
        <w:rPr>
          <w:rFonts w:asciiTheme="minorEastAsia" w:eastAsiaTheme="minorEastAsia" w:hAnsiTheme="minorEastAsia" w:hint="eastAsia"/>
          <w:sz w:val="28"/>
          <w:szCs w:val="28"/>
        </w:rPr>
        <w:t xml:space="preserve">1 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>营业执照（副本）（三证合一）</w:t>
      </w:r>
    </w:p>
    <w:p w:rsidR="00AA0E7E" w:rsidRPr="008764D3" w:rsidRDefault="006E5DB2" w:rsidP="008764D3">
      <w:pPr>
        <w:ind w:firstLineChars="152" w:firstLine="426"/>
        <w:rPr>
          <w:rFonts w:asciiTheme="minorEastAsia" w:eastAsiaTheme="minorEastAsia" w:hAnsiTheme="minorEastAsia"/>
          <w:sz w:val="28"/>
          <w:szCs w:val="28"/>
        </w:rPr>
      </w:pPr>
      <w:r w:rsidRPr="008764D3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8764D3">
        <w:rPr>
          <w:rFonts w:asciiTheme="minorEastAsia" w:eastAsiaTheme="minorEastAsia" w:hAnsiTheme="minorEastAsia" w:hint="eastAsia"/>
          <w:sz w:val="28"/>
          <w:szCs w:val="28"/>
        </w:rPr>
        <w:t xml:space="preserve">2 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>一般纳税人相关证明</w:t>
      </w:r>
    </w:p>
    <w:p w:rsidR="00AA0E7E" w:rsidRPr="008764D3" w:rsidRDefault="006E5DB2" w:rsidP="008764D3">
      <w:pPr>
        <w:ind w:firstLineChars="101" w:firstLine="283"/>
        <w:rPr>
          <w:rFonts w:asciiTheme="minorEastAsia" w:eastAsiaTheme="minorEastAsia" w:hAnsiTheme="minorEastAsia"/>
          <w:sz w:val="28"/>
          <w:szCs w:val="28"/>
        </w:rPr>
      </w:pPr>
      <w:r w:rsidRPr="008764D3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8764D3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8764D3">
        <w:rPr>
          <w:rFonts w:asciiTheme="minorEastAsia" w:eastAsiaTheme="minorEastAsia" w:hAnsiTheme="minorEastAsia" w:hint="eastAsia"/>
          <w:sz w:val="28"/>
          <w:szCs w:val="28"/>
        </w:rPr>
        <w:t xml:space="preserve">3 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>基本存款账户信息</w:t>
      </w:r>
    </w:p>
    <w:p w:rsidR="00AA0E7E" w:rsidRPr="008764D3" w:rsidRDefault="006E5DB2" w:rsidP="008764D3">
      <w:pPr>
        <w:ind w:leftChars="100" w:left="210" w:firstLineChars="100" w:firstLine="280"/>
        <w:rPr>
          <w:rFonts w:asciiTheme="minorEastAsia" w:eastAsiaTheme="minorEastAsia" w:hAnsiTheme="minorEastAsia"/>
          <w:sz w:val="28"/>
          <w:szCs w:val="28"/>
        </w:rPr>
      </w:pPr>
      <w:r w:rsidRPr="008764D3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8764D3">
        <w:rPr>
          <w:rFonts w:asciiTheme="minorEastAsia" w:eastAsiaTheme="minorEastAsia" w:hAnsiTheme="minorEastAsia" w:hint="eastAsia"/>
          <w:sz w:val="28"/>
          <w:szCs w:val="28"/>
        </w:rPr>
        <w:t>4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>关于“从未被列入失信被执行人名单、从未发生过骗取中标等违纪不良行为以及最近三年</w:t>
      </w:r>
      <w:r w:rsidRPr="008764D3">
        <w:rPr>
          <w:rFonts w:asciiTheme="minorEastAsia" w:eastAsiaTheme="minorEastAsia" w:hAnsiTheme="minorEastAsia"/>
          <w:sz w:val="28"/>
          <w:szCs w:val="28"/>
          <w:u w:val="single"/>
        </w:rPr>
        <w:t>无未解决的行政处罚、无异常经营信息</w:t>
      </w:r>
      <w:r w:rsidRPr="008764D3">
        <w:rPr>
          <w:rFonts w:asciiTheme="minorEastAsia" w:eastAsiaTheme="minorEastAsia" w:hAnsiTheme="minorEastAsia" w:hint="eastAsia"/>
          <w:sz w:val="28"/>
          <w:szCs w:val="28"/>
          <w:u w:val="single"/>
        </w:rPr>
        <w:t>”承诺函</w:t>
      </w:r>
    </w:p>
    <w:p w:rsidR="00AA0E7E" w:rsidRDefault="006E5DB2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AA0E7E" w:rsidRDefault="006E5DB2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  <w:r w:rsidR="008764D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AA0E7E" w:rsidRDefault="006E5DB2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AA0E7E" w:rsidRDefault="006E5DB2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  <w:r w:rsidR="008764D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</w:t>
      </w:r>
    </w:p>
    <w:p w:rsidR="00AA0E7E" w:rsidRDefault="006E5DB2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AA0E7E" w:rsidRDefault="006E5DB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AA0E7E" w:rsidRDefault="006E5DB2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AA0E7E" w:rsidRDefault="006E5DB2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AA0E7E" w:rsidRDefault="006E5DB2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AA0E7E" w:rsidRDefault="006E5DB2">
      <w:pPr>
        <w:pStyle w:val="ac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AA0E7E" w:rsidRDefault="006E5DB2">
      <w:pPr>
        <w:pStyle w:val="ac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AA0E7E" w:rsidRDefault="006E5DB2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AA0E7E" w:rsidRDefault="006E5DB2" w:rsidP="008764D3">
      <w:pPr>
        <w:pStyle w:val="ac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AA0E7E" w:rsidRDefault="006E5DB2" w:rsidP="008764D3">
      <w:pPr>
        <w:pStyle w:val="ac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8764D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AA0E7E" w:rsidRDefault="006E5DB2" w:rsidP="008764D3">
      <w:pPr>
        <w:pStyle w:val="ac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8764D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AA0E7E" w:rsidRDefault="006E5DB2" w:rsidP="008764D3">
      <w:pPr>
        <w:pStyle w:val="ac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AA0E7E" w:rsidRDefault="006E5DB2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册名称一致，不得中途更改，若有更改公司，我司有权终止合同；</w:t>
      </w:r>
    </w:p>
    <w:p w:rsidR="00AA0E7E" w:rsidRDefault="006E5DB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AA0E7E" w:rsidRDefault="006E5DB2">
      <w:pPr>
        <w:ind w:firstLineChars="200"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本项目不收取投标保证金。</w:t>
      </w:r>
    </w:p>
    <w:p w:rsidR="00AA0E7E" w:rsidRDefault="006E5DB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AA0E7E" w:rsidRDefault="006E5DB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8764D3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AA0E7E" w:rsidRDefault="006E5DB2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AA0E7E" w:rsidRDefault="006E5DB2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764D3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764D3">
        <w:rPr>
          <w:rFonts w:asciiTheme="minorEastAsia" w:eastAsiaTheme="minorEastAsia" w:hAnsiTheme="minorEastAsia" w:hint="eastAsia"/>
          <w:sz w:val="28"/>
          <w:szCs w:val="24"/>
          <w:u w:val="single"/>
        </w:rPr>
        <w:t>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AA0E7E" w:rsidRDefault="006E5DB2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AA0E7E" w:rsidRDefault="006E5DB2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AA0E7E" w:rsidRDefault="006E5DB2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AA0E7E" w:rsidRDefault="006E5DB2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AA0E7E" w:rsidRDefault="006E5DB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AA0E7E" w:rsidRDefault="006E5DB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AA0E7E" w:rsidRDefault="006E5DB2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AA0E7E" w:rsidRDefault="006E5DB2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AA0E7E" w:rsidRDefault="006E5DB2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18610598958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AA0E7E" w:rsidRDefault="006E5DB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 </w:t>
      </w:r>
    </w:p>
    <w:p w:rsidR="00AA0E7E" w:rsidRDefault="006E5DB2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AA0E7E" w:rsidRDefault="006E5DB2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8764D3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8764D3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A0E7E" w:rsidRDefault="006E5DB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AA0E7E" w:rsidRDefault="006E5DB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AA0E7E" w:rsidRDefault="006E5DB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AA0E7E" w:rsidRDefault="006E5DB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AA0E7E" w:rsidRDefault="006E5DB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AA0E7E" w:rsidRDefault="006E5DB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AA0E7E" w:rsidRDefault="006E5DB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AA0E7E" w:rsidRDefault="006E5DB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AA0E7E" w:rsidRDefault="006E5DB2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AA0E7E" w:rsidRDefault="006E5DB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AA0E7E" w:rsidRDefault="006E5DB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AA0E7E" w:rsidRDefault="006E5DB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6E5DB2" w:rsidP="008764D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AA0E7E" w:rsidRDefault="00AA0E7E" w:rsidP="008764D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A0E7E" w:rsidRDefault="006E5DB2" w:rsidP="008764D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AA0E7E" w:rsidRDefault="00AA0E7E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AA0E7E" w:rsidRDefault="006E5DB2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A0E7E" w:rsidRDefault="00AA0E7E" w:rsidP="008764D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AA0E7E" w:rsidRDefault="00AA0E7E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6E5DB2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AA0E7E" w:rsidRDefault="006E5DB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AA0E7E" w:rsidRDefault="00AA0E7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AA0E7E" w:rsidRDefault="006E5DB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AA0E7E" w:rsidRDefault="00AA0E7E">
      <w:pPr>
        <w:ind w:firstLine="648"/>
        <w:rPr>
          <w:rFonts w:asciiTheme="minorEastAsia" w:eastAsiaTheme="minorEastAsia" w:hAnsiTheme="minorEastAsia"/>
          <w:sz w:val="28"/>
        </w:rPr>
      </w:pPr>
    </w:p>
    <w:p w:rsidR="00AA0E7E" w:rsidRDefault="006E5DB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AA0E7E" w:rsidRDefault="00AA0E7E">
      <w:pPr>
        <w:ind w:firstLine="648"/>
        <w:rPr>
          <w:rFonts w:asciiTheme="minorEastAsia" w:eastAsiaTheme="minorEastAsia" w:hAnsiTheme="minorEastAsia"/>
          <w:sz w:val="28"/>
        </w:rPr>
      </w:pPr>
    </w:p>
    <w:p w:rsidR="00AA0E7E" w:rsidRDefault="006E5DB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AA0E7E">
        <w:trPr>
          <w:trHeight w:val="2469"/>
          <w:jc w:val="center"/>
        </w:trPr>
        <w:tc>
          <w:tcPr>
            <w:tcW w:w="7338" w:type="dxa"/>
          </w:tcPr>
          <w:p w:rsidR="00AA0E7E" w:rsidRDefault="00AA0E7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AA0E7E" w:rsidRDefault="006E5DB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AA0E7E">
        <w:trPr>
          <w:trHeight w:val="2972"/>
          <w:jc w:val="center"/>
        </w:trPr>
        <w:tc>
          <w:tcPr>
            <w:tcW w:w="7338" w:type="dxa"/>
          </w:tcPr>
          <w:p w:rsidR="00AA0E7E" w:rsidRDefault="00AA0E7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AA0E7E" w:rsidRDefault="006E5DB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AA0E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AA0E7E" w:rsidRDefault="006E5DB2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AA0E7E" w:rsidRDefault="006E5DB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AA0E7E" w:rsidRDefault="00AA0E7E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AA0E7E" w:rsidRDefault="006E5DB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AA0E7E" w:rsidRDefault="00AA0E7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AA0E7E" w:rsidRDefault="006E5DB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AA0E7E" w:rsidRDefault="00AA0E7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AA0E7E" w:rsidRDefault="006E5DB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A0E7E" w:rsidRDefault="006E5DB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A0E7E" w:rsidRDefault="006E5DB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A0E7E" w:rsidRDefault="006E5DB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A0E7E" w:rsidRDefault="006E5DB2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A0E7E" w:rsidRDefault="006E5DB2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A0E7E" w:rsidRDefault="00AA0E7E">
      <w:pPr>
        <w:rPr>
          <w:rFonts w:asciiTheme="minorEastAsia" w:eastAsiaTheme="minorEastAsia" w:hAnsiTheme="minorEastAsia"/>
          <w:sz w:val="32"/>
        </w:rPr>
      </w:pPr>
    </w:p>
    <w:p w:rsidR="00AA0E7E" w:rsidRDefault="00AA0E7E">
      <w:pPr>
        <w:rPr>
          <w:rFonts w:asciiTheme="minorEastAsia" w:eastAsiaTheme="minorEastAsia" w:hAnsiTheme="minorEastAsia"/>
          <w:sz w:val="32"/>
        </w:rPr>
      </w:pPr>
    </w:p>
    <w:p w:rsidR="00AA0E7E" w:rsidRDefault="00AA0E7E">
      <w:pPr>
        <w:rPr>
          <w:rFonts w:asciiTheme="minorEastAsia" w:eastAsiaTheme="minorEastAsia" w:hAnsiTheme="minorEastAsia"/>
          <w:sz w:val="32"/>
        </w:rPr>
      </w:pPr>
    </w:p>
    <w:p w:rsidR="00AA0E7E" w:rsidRDefault="00AA0E7E">
      <w:pPr>
        <w:rPr>
          <w:rFonts w:asciiTheme="minorEastAsia" w:eastAsiaTheme="minorEastAsia" w:hAnsiTheme="minorEastAsia"/>
          <w:sz w:val="32"/>
        </w:rPr>
      </w:pPr>
    </w:p>
    <w:p w:rsidR="00AA0E7E" w:rsidRDefault="006E5DB2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AA0E7E" w:rsidRDefault="006E5DB2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AA0E7E">
        <w:trPr>
          <w:trHeight w:val="5460"/>
        </w:trPr>
        <w:tc>
          <w:tcPr>
            <w:tcW w:w="9000" w:type="dxa"/>
          </w:tcPr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6E5DB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AA0E7E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6E5DB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A0E7E" w:rsidRDefault="00AA0E7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AA0E7E" w:rsidRDefault="00AA0E7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AA0E7E" w:rsidRDefault="00AA0E7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AA0E7E" w:rsidRDefault="006E5DB2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AA0E7E" w:rsidRDefault="006E5DB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AA0E7E" w:rsidRDefault="006E5DB2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AA0E7E" w:rsidRDefault="006E5DB2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AA0E7E" w:rsidRDefault="006E5DB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AA0E7E" w:rsidRDefault="00AA0E7E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AA0E7E" w:rsidRDefault="006E5DB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AA0E7E" w:rsidRDefault="006E5DB2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AA0E7E" w:rsidRDefault="00AA0E7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AA0E7E" w:rsidRDefault="006E5DB2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AA0E7E" w:rsidRDefault="00AA0E7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AA0E7E" w:rsidRDefault="00AA0E7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AA0E7E" w:rsidRDefault="006E5DB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AA0E7E" w:rsidRDefault="006E5DB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AA0E7E" w:rsidRDefault="00AA0E7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AA0E7E" w:rsidRDefault="00AA0E7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AA0E7E" w:rsidRDefault="00AA0E7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A0E7E" w:rsidRDefault="00AA0E7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A0E7E" w:rsidRDefault="00AA0E7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A0E7E" w:rsidRDefault="00AA0E7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A0E7E" w:rsidRDefault="006E5DB2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AA0E7E" w:rsidRDefault="006E5DB2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AA0E7E" w:rsidRDefault="006E5DB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AA0E7E" w:rsidRDefault="00AA0E7E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AA0E7E" w:rsidRDefault="00AA0E7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A0E7E" w:rsidRDefault="00AA0E7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A0E7E" w:rsidRDefault="00AA0E7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A0E7E" w:rsidRDefault="006E5DB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AA0E7E">
        <w:trPr>
          <w:cantSplit/>
          <w:trHeight w:val="13011"/>
        </w:trPr>
        <w:tc>
          <w:tcPr>
            <w:tcW w:w="4219" w:type="dxa"/>
            <w:textDirection w:val="tbRl"/>
          </w:tcPr>
          <w:p w:rsidR="00AA0E7E" w:rsidRDefault="00AA0E7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AA0E7E" w:rsidRDefault="006E5DB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AA0E7E" w:rsidRDefault="00AA0E7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AA0E7E" w:rsidRDefault="006E5DB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AA0E7E" w:rsidRDefault="00AA0E7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AA0E7E" w:rsidRDefault="00AA0E7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AA0E7E" w:rsidRDefault="006E5DB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AA0E7E" w:rsidRDefault="006E5DB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AA0E7E" w:rsidRDefault="00AA0E7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AA0E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DB2" w:rsidRDefault="006E5DB2" w:rsidP="008764D3">
      <w:r>
        <w:separator/>
      </w:r>
    </w:p>
  </w:endnote>
  <w:endnote w:type="continuationSeparator" w:id="0">
    <w:p w:rsidR="006E5DB2" w:rsidRDefault="006E5DB2" w:rsidP="00876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DB2" w:rsidRDefault="006E5DB2" w:rsidP="008764D3">
      <w:r>
        <w:separator/>
      </w:r>
    </w:p>
  </w:footnote>
  <w:footnote w:type="continuationSeparator" w:id="0">
    <w:p w:rsidR="006E5DB2" w:rsidRDefault="006E5DB2" w:rsidP="008764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021D1D"/>
    <w:multiLevelType w:val="singleLevel"/>
    <w:tmpl w:val="9C021D1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4ED96A2"/>
    <w:multiLevelType w:val="singleLevel"/>
    <w:tmpl w:val="C4ED96A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9"/>
  </w:num>
  <w:num w:numId="5">
    <w:abstractNumId w:val="2"/>
  </w:num>
  <w:num w:numId="6">
    <w:abstractNumId w:val="5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E5DB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4D3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0E7E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0C05A18"/>
    <w:rsid w:val="11D13845"/>
    <w:rsid w:val="14B11A36"/>
    <w:rsid w:val="1C4D6868"/>
    <w:rsid w:val="1C7F652D"/>
    <w:rsid w:val="1E5E5E27"/>
    <w:rsid w:val="1E8D11EB"/>
    <w:rsid w:val="2236384B"/>
    <w:rsid w:val="2D266605"/>
    <w:rsid w:val="360F31E0"/>
    <w:rsid w:val="37074CE5"/>
    <w:rsid w:val="3814414B"/>
    <w:rsid w:val="38F72EA2"/>
    <w:rsid w:val="3AA17591"/>
    <w:rsid w:val="4099149F"/>
    <w:rsid w:val="43624519"/>
    <w:rsid w:val="442C64B9"/>
    <w:rsid w:val="4B932605"/>
    <w:rsid w:val="4D405A41"/>
    <w:rsid w:val="51464CCF"/>
    <w:rsid w:val="5694614E"/>
    <w:rsid w:val="57C23D4E"/>
    <w:rsid w:val="58E54EE1"/>
    <w:rsid w:val="5C944D6E"/>
    <w:rsid w:val="6CB3496E"/>
    <w:rsid w:val="716B25F9"/>
    <w:rsid w:val="77AD28C8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5C8EE6-F43A-4665-A76C-EDB2CBE71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24</TotalTime>
  <Pages>16</Pages>
  <Words>506</Words>
  <Characters>2886</Characters>
  <Application>Microsoft Office Word</Application>
  <DocSecurity>0</DocSecurity>
  <Lines>24</Lines>
  <Paragraphs>6</Paragraphs>
  <ScaleCrop>false</ScaleCrop>
  <Company>Dell Computer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105</cp:revision>
  <dcterms:created xsi:type="dcterms:W3CDTF">2017-08-23T03:19:00Z</dcterms:created>
  <dcterms:modified xsi:type="dcterms:W3CDTF">2021-04-02T13:14:00Z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1A8F6E9C9D7D43D6A77D07B43A3120DE</vt:lpwstr>
  </property>
</Properties>
</file>