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20"/>
        </w:tabs>
        <w:spacing w:line="360" w:lineRule="auto"/>
        <w:rPr>
          <w:rFonts w:ascii="宋体" w:hAnsi="宋体" w:cs="宋体"/>
          <w:sz w:val="44"/>
          <w:szCs w:val="44"/>
        </w:rPr>
      </w:pPr>
    </w:p>
    <w:p>
      <w:pPr>
        <w:tabs>
          <w:tab w:val="left" w:pos="6420"/>
        </w:tabs>
        <w:spacing w:line="360" w:lineRule="auto"/>
        <w:jc w:val="center"/>
        <w:rPr>
          <w:rFonts w:ascii="微软雅黑" w:hAnsi="微软雅黑" w:eastAsia="微软雅黑" w:cs="微软雅黑"/>
          <w:b/>
          <w:bCs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红星白酒产业园迁建项目一期</w:t>
      </w:r>
    </w:p>
    <w:p>
      <w:pPr>
        <w:spacing w:line="360" w:lineRule="auto"/>
        <w:jc w:val="center"/>
        <w:rPr>
          <w:rFonts w:ascii="微软雅黑" w:hAnsi="微软雅黑" w:eastAsia="微软雅黑" w:cs="微软雅黑"/>
          <w:b/>
          <w:bCs/>
          <w:sz w:val="52"/>
          <w:szCs w:val="52"/>
        </w:rPr>
      </w:pPr>
      <w:bookmarkStart w:id="0" w:name="_Toc9369"/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>车间清洗设备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项目</w:t>
      </w:r>
    </w:p>
    <w:p>
      <w:pPr>
        <w:spacing w:line="360" w:lineRule="auto"/>
        <w:jc w:val="center"/>
        <w:rPr>
          <w:rFonts w:ascii="微软雅黑" w:hAnsi="微软雅黑" w:eastAsia="微软雅黑" w:cs="微软雅黑"/>
          <w:b/>
          <w:bCs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技术要求</w:t>
      </w:r>
      <w:bookmarkEnd w:id="0"/>
    </w:p>
    <w:p>
      <w:pPr>
        <w:spacing w:line="360" w:lineRule="auto"/>
        <w:rPr>
          <w:rFonts w:ascii="微软雅黑" w:hAnsi="微软雅黑" w:eastAsia="微软雅黑" w:cs="微软雅黑"/>
          <w:b/>
          <w:bCs/>
          <w:sz w:val="52"/>
          <w:szCs w:val="52"/>
        </w:rPr>
      </w:pPr>
    </w:p>
    <w:p/>
    <w:p>
      <w:pPr>
        <w:spacing w:line="360" w:lineRule="auto"/>
        <w:jc w:val="center"/>
        <w:rPr>
          <w:rFonts w:ascii="微软雅黑" w:hAnsi="微软雅黑" w:eastAsia="微软雅黑" w:cs="微软雅黑"/>
          <w:b/>
          <w:bCs/>
          <w:sz w:val="52"/>
          <w:szCs w:val="52"/>
        </w:rPr>
      </w:pPr>
    </w:p>
    <w:p>
      <w:pPr>
        <w:spacing w:line="360" w:lineRule="auto"/>
        <w:jc w:val="center"/>
        <w:rPr>
          <w:rFonts w:ascii="微软雅黑" w:hAnsi="微软雅黑" w:eastAsia="微软雅黑" w:cs="微软雅黑"/>
          <w:b/>
          <w:bCs/>
          <w:sz w:val="52"/>
          <w:szCs w:val="52"/>
        </w:rPr>
      </w:pPr>
    </w:p>
    <w:p>
      <w:pPr>
        <w:spacing w:line="360" w:lineRule="auto"/>
        <w:jc w:val="center"/>
        <w:rPr>
          <w:rFonts w:ascii="微软雅黑" w:hAnsi="微软雅黑" w:eastAsia="微软雅黑" w:cs="微软雅黑"/>
          <w:b/>
          <w:sz w:val="52"/>
          <w:szCs w:val="52"/>
        </w:rPr>
        <w:sectPr>
          <w:headerReference r:id="rId3" w:type="default"/>
          <w:footerReference r:id="rId4" w:type="default"/>
          <w:pgSz w:w="11906" w:h="16838"/>
          <w:pgMar w:top="1558" w:right="1418" w:bottom="1558" w:left="1701" w:header="709" w:footer="851" w:gutter="0"/>
          <w:pgNumType w:fmt="decimal" w:start="1"/>
          <w:cols w:space="720" w:num="1"/>
          <w:docGrid w:linePitch="312" w:charSpace="0"/>
        </w:sect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二零二二年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月</w:t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52554"/>
        <w15:color w:val="DBDBDB"/>
        <w:docPartObj>
          <w:docPartGallery w:val="Table of Contents"/>
          <w:docPartUnique/>
        </w:docPartObj>
      </w:sdt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1" w:name="_Toc52263328"/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_Toc17207 </w:instrText>
          </w:r>
          <w:r>
            <w:fldChar w:fldCharType="separate"/>
          </w:r>
          <w:r>
            <w:rPr>
              <w:rFonts w:hint="eastAsia"/>
            </w:rPr>
            <w:t>一、项目简介</w:t>
          </w:r>
          <w:r>
            <w:tab/>
          </w:r>
          <w:r>
            <w:fldChar w:fldCharType="begin"/>
          </w:r>
          <w:r>
            <w:instrText xml:space="preserve"> PAGEREF _Toc17207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_Toc12521 </w:instrText>
          </w:r>
          <w:r>
            <w:fldChar w:fldCharType="separate"/>
          </w:r>
          <w:r>
            <w:rPr>
              <w:rFonts w:hint="eastAsia"/>
            </w:rPr>
            <w:t>二、采购内容</w:t>
          </w:r>
          <w:r>
            <w:tab/>
          </w:r>
          <w:r>
            <w:fldChar w:fldCharType="begin"/>
          </w:r>
          <w:r>
            <w:instrText xml:space="preserve"> PAGEREF _Toc12521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_Toc17567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三、设备基本要求</w:t>
          </w:r>
          <w:r>
            <w:tab/>
          </w:r>
          <w:r>
            <w:fldChar w:fldCharType="begin"/>
          </w:r>
          <w:r>
            <w:instrText xml:space="preserve"> PAGEREF _Toc17567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_Toc15687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四、产品技术要求</w:t>
          </w:r>
          <w:r>
            <w:tab/>
          </w:r>
          <w:r>
            <w:fldChar w:fldCharType="begin"/>
          </w:r>
          <w:r>
            <w:instrText xml:space="preserve"> PAGEREF _Toc15687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_Toc6498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五</w:t>
          </w:r>
          <w:r>
            <w:rPr>
              <w:rFonts w:hint="eastAsia"/>
            </w:rPr>
            <w:t>、</w:t>
          </w:r>
          <w:r>
            <w:rPr>
              <w:rFonts w:hint="eastAsia"/>
              <w:lang w:val="en-US" w:eastAsia="zh-CN"/>
            </w:rPr>
            <w:t>设备清单</w:t>
          </w:r>
          <w:r>
            <w:tab/>
          </w:r>
          <w:r>
            <w:fldChar w:fldCharType="begin"/>
          </w:r>
          <w:r>
            <w:instrText xml:space="preserve"> PAGEREF _Toc6498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_Toc20105 </w:instrText>
          </w:r>
          <w:r>
            <w:fldChar w:fldCharType="separate"/>
          </w:r>
          <w:r>
            <w:rPr>
              <w:rFonts w:hint="eastAsia"/>
            </w:rPr>
            <w:t>六、售后服务：</w:t>
          </w:r>
          <w:r>
            <w:tab/>
          </w:r>
          <w:r>
            <w:fldChar w:fldCharType="begin"/>
          </w:r>
          <w:r>
            <w:instrText xml:space="preserve"> PAGEREF _Toc20105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_Toc16289 </w:instrText>
          </w:r>
          <w:r>
            <w:fldChar w:fldCharType="separate"/>
          </w:r>
          <w:r>
            <w:rPr>
              <w:rFonts w:hint="eastAsia"/>
            </w:rPr>
            <w:t>七、验收要求</w:t>
          </w:r>
          <w:r>
            <w:tab/>
          </w:r>
          <w:r>
            <w:fldChar w:fldCharType="begin"/>
          </w:r>
          <w:r>
            <w:instrText xml:space="preserve"> PAGEREF _Toc16289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pStyle w:val="9"/>
        <w:bidi w:val="0"/>
        <w:outlineLvl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9"/>
        <w:bidi w:val="0"/>
      </w:pPr>
      <w:bookmarkStart w:id="2" w:name="_Toc17207"/>
      <w:r>
        <w:rPr>
          <w:rFonts w:hint="eastAsia"/>
        </w:rPr>
        <w:t>一、项目简介</w:t>
      </w:r>
      <w:bookmarkEnd w:id="1"/>
      <w:bookmarkEnd w:id="2"/>
    </w:p>
    <w:p>
      <w:pPr>
        <w:bidi w:val="0"/>
      </w:pPr>
      <w:bookmarkStart w:id="3" w:name="_Toc66566352"/>
      <w:bookmarkStart w:id="4" w:name="_Toc102726268"/>
      <w:r>
        <w:t>项目名称：红星白酒产业园迁建项目</w:t>
      </w:r>
      <w:r>
        <w:rPr>
          <w:rFonts w:hint="eastAsia"/>
        </w:rPr>
        <w:t>一</w:t>
      </w:r>
      <w:r>
        <w:t>期-</w:t>
      </w:r>
      <w:bookmarkEnd w:id="3"/>
      <w:r>
        <w:rPr>
          <w:rFonts w:hint="eastAsia"/>
          <w:lang w:val="en-US" w:eastAsia="zh-CN"/>
        </w:rPr>
        <w:t>车间清洗设备</w:t>
      </w:r>
      <w:r>
        <w:rPr>
          <w:rFonts w:hint="eastAsia"/>
        </w:rPr>
        <w:t>项目</w:t>
      </w:r>
      <w:bookmarkEnd w:id="4"/>
    </w:p>
    <w:p>
      <w:pPr>
        <w:bidi w:val="0"/>
      </w:pPr>
      <w:r>
        <w:t>项目地点：山西祁县经济开发区新兴产业园</w:t>
      </w:r>
    </w:p>
    <w:p>
      <w:pPr>
        <w:bidi w:val="0"/>
      </w:pPr>
      <w:r>
        <w:t>项目概述：</w:t>
      </w:r>
    </w:p>
    <w:p>
      <w:pPr>
        <w:bidi w:val="0"/>
      </w:pPr>
      <w:bookmarkStart w:id="5" w:name="_Toc102726269"/>
      <w:r>
        <w:rPr>
          <w:rFonts w:hint="eastAsia"/>
        </w:rPr>
        <w:t>1、</w:t>
      </w:r>
      <w:r>
        <w:t>本项目</w:t>
      </w:r>
      <w:r>
        <w:rPr>
          <w:rFonts w:hint="eastAsia"/>
        </w:rPr>
        <w:t>主要包括</w:t>
      </w:r>
      <w:r>
        <w:t>产业园</w:t>
      </w:r>
      <w:r>
        <w:rPr>
          <w:rFonts w:hint="eastAsia"/>
          <w:lang w:val="en-US" w:eastAsia="zh-CN"/>
        </w:rPr>
        <w:t>车间清洗设备</w:t>
      </w:r>
      <w:r>
        <w:t>的</w:t>
      </w:r>
      <w:r>
        <w:rPr>
          <w:rFonts w:hint="eastAsia"/>
        </w:rPr>
        <w:t>设计、</w:t>
      </w:r>
      <w:r>
        <w:t>制造</w:t>
      </w:r>
      <w:r>
        <w:rPr>
          <w:rFonts w:hint="eastAsia"/>
        </w:rPr>
        <w:t>、</w:t>
      </w:r>
      <w:r>
        <w:t>运输</w:t>
      </w:r>
      <w:r>
        <w:rPr>
          <w:rFonts w:hint="eastAsia"/>
        </w:rPr>
        <w:t>、调试、</w:t>
      </w:r>
      <w:r>
        <w:t>验收及售后服务</w:t>
      </w:r>
      <w:r>
        <w:rPr>
          <w:rFonts w:hint="eastAsia"/>
        </w:rPr>
        <w:t>、</w:t>
      </w:r>
      <w:r>
        <w:t>使用培训等内容</w:t>
      </w:r>
      <w:r>
        <w:rPr>
          <w:rFonts w:hint="eastAsia"/>
        </w:rPr>
        <w:t>，</w:t>
      </w:r>
      <w:r>
        <w:t>为交钥匙工程</w:t>
      </w:r>
      <w:r>
        <w:rPr>
          <w:rFonts w:hint="eastAsia"/>
        </w:rPr>
        <w:t>。</w:t>
      </w:r>
      <w:bookmarkEnd w:id="5"/>
    </w:p>
    <w:p>
      <w:pPr>
        <w:bidi w:val="0"/>
        <w:rPr>
          <w:rFonts w:hint="eastAsia"/>
          <w:lang w:val="en-US" w:eastAsia="zh-CN"/>
        </w:rPr>
      </w:pPr>
      <w:bookmarkStart w:id="6" w:name="_Toc102726270"/>
      <w:r>
        <w:rPr>
          <w:rFonts w:hint="eastAsia"/>
        </w:rPr>
        <w:t>2、</w:t>
      </w:r>
      <w:bookmarkEnd w:id="6"/>
      <w:r>
        <w:rPr>
          <w:rFonts w:hint="eastAsia"/>
          <w:lang w:val="en-US" w:eastAsia="zh-CN"/>
        </w:rPr>
        <w:t xml:space="preserve">本项目主要采购步行式洗地机（BD50/50）3台，干湿两用吸尘器（NT70/2）8台，防爆吸尘器（NT80/1 B1 M）2台，高压清洗机（HD6/15-4）17台。 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3、本次采购所有设备均为卡赫品牌，质保期1年。</w:t>
      </w:r>
    </w:p>
    <w:p>
      <w:pPr>
        <w:pStyle w:val="9"/>
        <w:bidi w:val="0"/>
        <w:rPr>
          <w:rFonts w:hint="eastAsia"/>
        </w:rPr>
      </w:pPr>
      <w:bookmarkStart w:id="7" w:name="_Toc12521"/>
      <w:r>
        <w:rPr>
          <w:rFonts w:hint="eastAsia"/>
        </w:rPr>
        <w:t>二、采购内容</w:t>
      </w:r>
      <w:bookmarkEnd w:id="7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白酒产业园迁建项目1期车间清洗设备项目的供货、安装、验收、质保等服务。</w:t>
      </w:r>
    </w:p>
    <w:p>
      <w:pPr>
        <w:pStyle w:val="9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8" w:name="_Toc17567"/>
      <w:r>
        <w:rPr>
          <w:rFonts w:hint="eastAsia"/>
          <w:lang w:val="en-US" w:eastAsia="zh-CN"/>
        </w:rPr>
        <w:t>设备基本要求</w:t>
      </w:r>
      <w:bookmarkEnd w:id="8"/>
    </w:p>
    <w:p>
      <w:pPr>
        <w:bidi w:val="0"/>
        <w:ind w:firstLine="480" w:firstLineChars="200"/>
        <w:rPr>
          <w:rFonts w:hint="eastAsia"/>
        </w:rPr>
      </w:pPr>
      <w:r>
        <w:rPr>
          <w:rFonts w:hint="eastAsia"/>
        </w:rPr>
        <w:t>在设计、材料、制造、测试、检验、安装、试运、验收、包装和运输保护应符合规范、标准和法规的有关要求。</w:t>
      </w:r>
    </w:p>
    <w:p>
      <w:pPr>
        <w:pStyle w:val="9"/>
        <w:bidi w:val="0"/>
        <w:rPr>
          <w:rFonts w:hint="eastAsia"/>
          <w:lang w:val="en-US" w:eastAsia="zh-CN"/>
        </w:rPr>
      </w:pPr>
      <w:bookmarkStart w:id="9" w:name="_Toc15687"/>
      <w:r>
        <w:rPr>
          <w:rFonts w:hint="eastAsia"/>
          <w:lang w:val="en-US" w:eastAsia="zh-CN"/>
        </w:rPr>
        <w:t>四、产品技术要求</w:t>
      </w:r>
      <w:bookmarkEnd w:id="9"/>
    </w:p>
    <w:p>
      <w:pPr>
        <w:pStyle w:val="3"/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 手推式洗地吸干机</w:t>
      </w:r>
    </w:p>
    <w:tbl>
      <w:tblPr>
        <w:tblStyle w:val="20"/>
        <w:tblW w:w="9017" w:type="dxa"/>
        <w:tblInd w:w="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1441"/>
        <w:gridCol w:w="1441"/>
        <w:gridCol w:w="2508"/>
        <w:gridCol w:w="11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设备名称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数量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规格型号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手推式洗地吸干机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台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BD50/50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品牌</w:t>
            </w:r>
          </w:p>
        </w:tc>
        <w:tc>
          <w:tcPr>
            <w:tcW w:w="6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卡赫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技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术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参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数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或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使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用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要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求</w:t>
            </w:r>
          </w:p>
        </w:tc>
        <w:tc>
          <w:tcPr>
            <w:tcW w:w="6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主刷工作宽度：510mm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吸扒宽度:850mm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额定功率：1100 W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清水箱与污水箱：50/50 L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刷盘压力：28公斤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理论清洁面积效率：2000 ㎡/h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重量（不含电池）：57 kg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尺寸（长×宽×高）:1185×540×1000 mm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附件：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1.510 毫米通用型盘刷1套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2.850 毫米耐腐蚀吸水趴头（直型） 1套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3.免维护电瓶及充电器一套</w:t>
            </w:r>
          </w:p>
        </w:tc>
      </w:tr>
    </w:tbl>
    <w:p>
      <w:pPr>
        <w:pStyle w:val="3"/>
        <w:bidi w:val="0"/>
        <w:jc w:val="center"/>
        <w:rPr>
          <w:rFonts w:hint="eastAsia"/>
          <w:lang w:val="en-US" w:eastAsia="zh-CN"/>
        </w:rPr>
      </w:pPr>
    </w:p>
    <w:p>
      <w:pPr>
        <w:pStyle w:val="3"/>
        <w:bidi w:val="0"/>
        <w:jc w:val="left"/>
        <w:rPr>
          <w:rFonts w:hint="eastAsia"/>
          <w:lang w:val="en-US" w:eastAsia="zh-CN"/>
        </w:rPr>
      </w:pPr>
    </w:p>
    <w:p>
      <w:pPr>
        <w:pStyle w:val="3"/>
        <w:bidi w:val="0"/>
        <w:jc w:val="left"/>
        <w:rPr>
          <w:rFonts w:hint="eastAsia"/>
          <w:lang w:val="en-US" w:eastAsia="zh-CN"/>
        </w:rPr>
      </w:pPr>
    </w:p>
    <w:p>
      <w:pPr>
        <w:pStyle w:val="3"/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4.2、干湿两用吸尘器</w:t>
      </w:r>
    </w:p>
    <w:tbl>
      <w:tblPr>
        <w:tblStyle w:val="20"/>
        <w:tblW w:w="9035" w:type="dxa"/>
        <w:tblInd w:w="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1444"/>
        <w:gridCol w:w="1444"/>
        <w:gridCol w:w="2513"/>
        <w:gridCol w:w="12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设备名称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数量</w:t>
            </w: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规格型号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干湿两用吸尘器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台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NT70/2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品牌</w:t>
            </w:r>
          </w:p>
        </w:tc>
        <w:tc>
          <w:tcPr>
            <w:tcW w:w="6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卡赫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0" w:hRule="atLeast"/>
        </w:trPr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技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术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参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数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或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使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用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要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求</w:t>
            </w:r>
          </w:p>
        </w:tc>
        <w:tc>
          <w:tcPr>
            <w:tcW w:w="6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最大功率 ：2200-2300 W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电压：220V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真空度 ：225 mbar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尘箱容积 ：70L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最大空气流量 ：2 x 53 l/s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噪音 ：76 dB (A)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尺寸 ：560 x 502 x 832 mm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重量 ：18.5 kg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电源长度 ：7.5 m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附件：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1、2.5米吸尘管</w:t>
            </w:r>
            <w:r>
              <w:rPr>
                <w:rFonts w:hint="default"/>
                <w:lang w:val="en-US" w:eastAsia="zh-CN"/>
              </w:rPr>
              <w:t>x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弯管接头</w:t>
            </w:r>
            <w:r>
              <w:rPr>
                <w:rFonts w:hint="default"/>
                <w:lang w:val="en-US" w:eastAsia="zh-CN"/>
              </w:rPr>
              <w:t>x1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3、干湿地面吸扒各</w:t>
            </w:r>
            <w:r>
              <w:rPr>
                <w:rFonts w:hint="default"/>
                <w:lang w:val="en-US" w:eastAsia="zh-CN"/>
              </w:rPr>
              <w:t>x1，窄缝工具 x1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4、筒式过滤 x1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5、0.5 m 金属吸尘管 </w:t>
            </w:r>
            <w:r>
              <w:rPr>
                <w:rFonts w:hint="default"/>
                <w:lang w:val="en-US" w:eastAsia="zh-CN"/>
              </w:rPr>
              <w:t>x 2</w:t>
            </w:r>
          </w:p>
        </w:tc>
      </w:tr>
    </w:tbl>
    <w:p>
      <w:pPr>
        <w:pStyle w:val="3"/>
        <w:bidi w:val="0"/>
        <w:jc w:val="center"/>
        <w:rPr>
          <w:rFonts w:hint="default"/>
          <w:lang w:val="en-US" w:eastAsia="zh-CN"/>
        </w:rPr>
      </w:pPr>
    </w:p>
    <w:p>
      <w:pPr>
        <w:pStyle w:val="3"/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4.3、防爆吸尘器</w:t>
      </w:r>
    </w:p>
    <w:tbl>
      <w:tblPr>
        <w:tblStyle w:val="20"/>
        <w:tblW w:w="9017" w:type="dxa"/>
        <w:tblInd w:w="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1441"/>
        <w:gridCol w:w="1441"/>
        <w:gridCol w:w="2508"/>
        <w:gridCol w:w="11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设备名称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数量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规格型号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防爆吸尘器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台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NT80/1 B1 M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品牌</w:t>
            </w:r>
          </w:p>
        </w:tc>
        <w:tc>
          <w:tcPr>
            <w:tcW w:w="6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卡赫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技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术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参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数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或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使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用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要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求</w:t>
            </w:r>
          </w:p>
        </w:tc>
        <w:tc>
          <w:tcPr>
            <w:tcW w:w="6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3"/>
              <w:bidi w:val="0"/>
              <w:jc w:val="left"/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空气流量:56 L/s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真空度: 235mbar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水箱容积:80L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额定功率:1380W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标准标称宽度:40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电线长度:10M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声压级:70dB (A)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频率:50-60Hz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电压:220-240V</w:t>
            </w:r>
          </w:p>
          <w:p>
            <w:pPr>
              <w:pStyle w:val="3"/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重量:32.5KG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尺寸(长x宽x高):660 x 520 x 1078mm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附件：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1、4米抽吸软管x1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2、干湿地板喷嘴x1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3、缝隙刷x1</w:t>
            </w:r>
          </w:p>
        </w:tc>
      </w:tr>
    </w:tbl>
    <w:p>
      <w:pPr>
        <w:pStyle w:val="3"/>
        <w:bidi w:val="0"/>
        <w:jc w:val="center"/>
        <w:rPr>
          <w:rFonts w:hint="default"/>
          <w:lang w:val="en-US" w:eastAsia="zh-CN"/>
        </w:rPr>
      </w:pPr>
    </w:p>
    <w:p>
      <w:pPr>
        <w:pStyle w:val="3"/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4.4、高压清洗机</w:t>
      </w:r>
    </w:p>
    <w:tbl>
      <w:tblPr>
        <w:tblStyle w:val="20"/>
        <w:tblW w:w="9017" w:type="dxa"/>
        <w:tblInd w:w="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1441"/>
        <w:gridCol w:w="1441"/>
        <w:gridCol w:w="2508"/>
        <w:gridCol w:w="11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设备名称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数量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规格型号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高压清洗机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台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（HD6/15-4）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品牌</w:t>
            </w:r>
          </w:p>
        </w:tc>
        <w:tc>
          <w:tcPr>
            <w:tcW w:w="6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卡赫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技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术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参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数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或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使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用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要</w:t>
            </w:r>
          </w:p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求</w:t>
            </w:r>
          </w:p>
        </w:tc>
        <w:tc>
          <w:tcPr>
            <w:tcW w:w="6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3"/>
              <w:bidi w:val="0"/>
              <w:jc w:val="lef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电源供应： 2/220/50 相/V/Hz</w:t>
            </w:r>
          </w:p>
          <w:p>
            <w:pPr>
              <w:pStyle w:val="3"/>
              <w:bidi w:val="0"/>
              <w:jc w:val="left"/>
            </w:pPr>
            <w:r>
              <w:rPr>
                <w:rFonts w:hint="eastAsia"/>
                <w:lang w:val="en-US" w:eastAsia="zh-CN"/>
              </w:rPr>
              <w:t>水流量:530–600 L/h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工作压力:30-150/3-15 bar/MPa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最高进水温度:最高到60℃</w:t>
            </w:r>
          </w:p>
          <w:p>
            <w:pPr>
              <w:pStyle w:val="3"/>
              <w:bidi w:val="0"/>
              <w:jc w:val="left"/>
            </w:pPr>
            <w:r>
              <w:rPr>
                <w:rFonts w:hint="eastAsia"/>
                <w:lang w:val="en-US" w:eastAsia="zh-CN"/>
              </w:rPr>
              <w:t>功率：4.2 kw</w:t>
            </w:r>
          </w:p>
          <w:p>
            <w:pPr>
              <w:pStyle w:val="3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尺寸(长*宽*高 )：375*360*925 mm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附件;</w:t>
            </w:r>
          </w:p>
          <w:p>
            <w:pPr>
              <w:pStyle w:val="3"/>
              <w:bidi w:val="0"/>
              <w:jc w:val="left"/>
            </w:pPr>
            <w:r>
              <w:rPr>
                <w:rFonts w:hint="eastAsia"/>
                <w:lang w:val="en-US" w:eastAsia="zh-CN"/>
              </w:rPr>
              <w:t>1、10 米高压管x1</w:t>
            </w:r>
          </w:p>
          <w:p>
            <w:pPr>
              <w:pStyle w:val="3"/>
              <w:bidi w:val="0"/>
              <w:jc w:val="left"/>
            </w:pPr>
            <w:r>
              <w:rPr>
                <w:rFonts w:hint="eastAsia"/>
                <w:lang w:val="en-US" w:eastAsia="zh-CN"/>
              </w:rPr>
              <w:t>2、单孔无接触喷孔x1</w:t>
            </w:r>
          </w:p>
          <w:p>
            <w:pPr>
              <w:pStyle w:val="3"/>
              <w:bidi w:val="0"/>
              <w:jc w:val="left"/>
            </w:pPr>
            <w:r>
              <w:rPr>
                <w:rFonts w:hint="eastAsia"/>
                <w:lang w:val="en-US" w:eastAsia="zh-CN"/>
              </w:rPr>
              <w:t>3、枪杆x1</w:t>
            </w:r>
          </w:p>
          <w:p>
            <w:pPr>
              <w:pStyle w:val="3"/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4、枪柄x1</w:t>
            </w:r>
          </w:p>
        </w:tc>
      </w:tr>
    </w:tbl>
    <w:p>
      <w:pPr>
        <w:pStyle w:val="3"/>
        <w:bidi w:val="0"/>
        <w:jc w:val="center"/>
        <w:rPr>
          <w:rFonts w:hint="default"/>
          <w:lang w:val="en-US" w:eastAsia="zh-CN"/>
        </w:rPr>
      </w:pPr>
    </w:p>
    <w:p>
      <w:pPr>
        <w:pStyle w:val="9"/>
        <w:bidi w:val="0"/>
        <w:rPr>
          <w:rFonts w:hint="default"/>
          <w:lang w:val="en-US" w:eastAsia="zh-CN"/>
        </w:rPr>
      </w:pPr>
      <w:bookmarkStart w:id="10" w:name="_Toc6498"/>
      <w:r>
        <w:rPr>
          <w:rFonts w:hint="eastAsia"/>
          <w:lang w:val="en-US" w:eastAsia="zh-CN"/>
        </w:rPr>
        <w:t>五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设备清单</w:t>
      </w:r>
      <w:bookmarkEnd w:id="10"/>
    </w:p>
    <w:tbl>
      <w:tblPr>
        <w:tblStyle w:val="21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7"/>
        <w:gridCol w:w="2973"/>
        <w:gridCol w:w="184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  <w:vAlign w:val="center"/>
          </w:tcPr>
          <w:p>
            <w:pPr>
              <w:pStyle w:val="3"/>
              <w:bidi w:val="0"/>
              <w:jc w:val="center"/>
            </w:pPr>
            <w:r>
              <w:rPr>
                <w:rFonts w:hint="eastAsia"/>
              </w:rPr>
              <w:t>项目</w:t>
            </w:r>
            <w:r>
              <w:t>名称</w:t>
            </w:r>
          </w:p>
        </w:tc>
        <w:tc>
          <w:tcPr>
            <w:tcW w:w="2973" w:type="dxa"/>
            <w:vAlign w:val="center"/>
          </w:tcPr>
          <w:p>
            <w:pPr>
              <w:pStyle w:val="3"/>
              <w:bidi w:val="0"/>
              <w:jc w:val="center"/>
            </w:pPr>
            <w:r>
              <w:rPr>
                <w:rFonts w:hint="eastAsia"/>
              </w:rPr>
              <w:t>规格</w:t>
            </w:r>
          </w:p>
        </w:tc>
        <w:tc>
          <w:tcPr>
            <w:tcW w:w="1842" w:type="dxa"/>
            <w:vAlign w:val="center"/>
          </w:tcPr>
          <w:p>
            <w:pPr>
              <w:pStyle w:val="3"/>
              <w:bidi w:val="0"/>
              <w:jc w:val="center"/>
            </w:pPr>
            <w:r>
              <w:t>数量</w:t>
            </w:r>
          </w:p>
        </w:tc>
        <w:tc>
          <w:tcPr>
            <w:tcW w:w="1701" w:type="dxa"/>
          </w:tcPr>
          <w:p>
            <w:pPr>
              <w:pStyle w:val="3"/>
              <w:bidi w:val="0"/>
              <w:jc w:val="center"/>
            </w:pPr>
            <w: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  <w:vAlign w:val="center"/>
          </w:tcPr>
          <w:p>
            <w:pPr>
              <w:pStyle w:val="3"/>
              <w:bidi w:val="0"/>
              <w:jc w:val="center"/>
            </w:pPr>
            <w:r>
              <w:rPr>
                <w:rFonts w:hint="eastAsia"/>
                <w:lang w:val="en-US" w:eastAsia="zh-CN"/>
              </w:rPr>
              <w:t>步行式洗地机</w:t>
            </w:r>
          </w:p>
        </w:tc>
        <w:tc>
          <w:tcPr>
            <w:tcW w:w="2973" w:type="dxa"/>
            <w:vAlign w:val="center"/>
          </w:tcPr>
          <w:p>
            <w:pPr>
              <w:pStyle w:val="3"/>
              <w:bidi w:val="0"/>
              <w:jc w:val="center"/>
            </w:pPr>
            <w:r>
              <w:rPr>
                <w:rFonts w:hint="eastAsia"/>
                <w:lang w:val="en-US" w:eastAsia="zh-CN"/>
              </w:rPr>
              <w:t>BD50/50</w:t>
            </w:r>
          </w:p>
        </w:tc>
        <w:tc>
          <w:tcPr>
            <w:tcW w:w="1842" w:type="dxa"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701" w:type="dxa"/>
          </w:tcPr>
          <w:p>
            <w:pPr>
              <w:pStyle w:val="3"/>
              <w:bidi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干湿两用吸尘器</w:t>
            </w:r>
          </w:p>
        </w:tc>
        <w:tc>
          <w:tcPr>
            <w:tcW w:w="2973" w:type="dxa"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NT70/2</w:t>
            </w:r>
          </w:p>
        </w:tc>
        <w:tc>
          <w:tcPr>
            <w:tcW w:w="1842" w:type="dxa"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701" w:type="dxa"/>
          </w:tcPr>
          <w:p>
            <w:pPr>
              <w:pStyle w:val="3"/>
              <w:bidi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防爆吸尘器</w:t>
            </w:r>
          </w:p>
        </w:tc>
        <w:tc>
          <w:tcPr>
            <w:tcW w:w="2973" w:type="dxa"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NT80/1 B1 M</w:t>
            </w:r>
          </w:p>
        </w:tc>
        <w:tc>
          <w:tcPr>
            <w:tcW w:w="1842" w:type="dxa"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701" w:type="dxa"/>
          </w:tcPr>
          <w:p>
            <w:pPr>
              <w:pStyle w:val="3"/>
              <w:bidi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高压清洗机</w:t>
            </w:r>
          </w:p>
        </w:tc>
        <w:tc>
          <w:tcPr>
            <w:tcW w:w="2973" w:type="dxa"/>
            <w:vAlign w:val="center"/>
          </w:tcPr>
          <w:p>
            <w:pPr>
              <w:pStyle w:val="3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HD6/15-4</w:t>
            </w:r>
          </w:p>
        </w:tc>
        <w:tc>
          <w:tcPr>
            <w:tcW w:w="1842" w:type="dxa"/>
            <w:vAlign w:val="center"/>
          </w:tcPr>
          <w:p>
            <w:pPr>
              <w:pStyle w:val="3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701" w:type="dxa"/>
          </w:tcPr>
          <w:p>
            <w:pPr>
              <w:pStyle w:val="3"/>
              <w:bidi w:val="0"/>
              <w:jc w:val="center"/>
            </w:pPr>
            <w:bookmarkStart w:id="51" w:name="_GoBack"/>
            <w:bookmarkEnd w:id="51"/>
          </w:p>
        </w:tc>
      </w:tr>
    </w:tbl>
    <w:p>
      <w:pPr>
        <w:pStyle w:val="9"/>
        <w:bidi w:val="0"/>
      </w:pPr>
      <w:bookmarkStart w:id="11" w:name="_Toc2842"/>
      <w:bookmarkStart w:id="12" w:name="_Toc17473"/>
      <w:bookmarkStart w:id="13" w:name="_Toc12506"/>
      <w:bookmarkStart w:id="14" w:name="_Toc20105"/>
      <w:r>
        <w:rPr>
          <w:rFonts w:hint="eastAsia"/>
        </w:rPr>
        <w:t>六、售后服务：</w:t>
      </w:r>
      <w:bookmarkEnd w:id="11"/>
      <w:bookmarkEnd w:id="12"/>
      <w:bookmarkEnd w:id="13"/>
      <w:bookmarkEnd w:id="14"/>
    </w:p>
    <w:p>
      <w:pPr>
        <w:bidi w:val="0"/>
      </w:pPr>
      <w:bookmarkStart w:id="15" w:name="_Toc22244"/>
      <w:bookmarkStart w:id="16" w:name="_Toc21698"/>
      <w:bookmarkStart w:id="17" w:name="_Toc19770"/>
      <w:r>
        <w:rPr>
          <w:rFonts w:hint="eastAsia"/>
        </w:rPr>
        <w:t>1、当接甲方维修要求后，乙方24小时响应技术指导，必要时乙方能保证第一日赶到现场。</w:t>
      </w:r>
    </w:p>
    <w:p>
      <w:pPr>
        <w:bidi w:val="0"/>
      </w:pPr>
      <w:r>
        <w:rPr>
          <w:rFonts w:hint="eastAsia"/>
        </w:rPr>
        <w:t>2、设备验收后，质保期为12个月。</w:t>
      </w:r>
    </w:p>
    <w:p>
      <w:pPr>
        <w:bidi w:val="0"/>
      </w:pPr>
      <w:r>
        <w:rPr>
          <w:rFonts w:hint="eastAsia"/>
        </w:rPr>
        <w:t>3、调试和质保期间正常使用中损坏的零部件，由中标方免费提供。</w:t>
      </w:r>
    </w:p>
    <w:p>
      <w:pPr>
        <w:bidi w:val="0"/>
      </w:pPr>
      <w:r>
        <w:rPr>
          <w:rFonts w:hint="eastAsia"/>
        </w:rPr>
        <w:t>4、乙方提供设备的备品备件、专用工具、易损及易耗件的清单及价格，同时保证以该价格向招标方优惠提供所有备品备件。</w:t>
      </w:r>
    </w:p>
    <w:p>
      <w:pPr>
        <w:bidi w:val="0"/>
        <w:rPr>
          <w:rFonts w:ascii="宋体" w:hAnsi="宋体" w:cs="宋体"/>
          <w:b w:val="0"/>
        </w:rPr>
      </w:pPr>
      <w:r>
        <w:rPr>
          <w:rFonts w:hint="eastAsia"/>
        </w:rPr>
        <w:t>5、当乙方对所提供设备系统有技术改进或更新时，应及时将有关信息通知甲方，质保期内系统免费维护升级。</w:t>
      </w:r>
    </w:p>
    <w:p>
      <w:pPr>
        <w:pStyle w:val="9"/>
        <w:bidi w:val="0"/>
      </w:pPr>
      <w:bookmarkStart w:id="18" w:name="_Toc16289"/>
      <w:r>
        <w:rPr>
          <w:rFonts w:hint="eastAsia"/>
        </w:rPr>
        <w:t>七、 验收要求</w:t>
      </w:r>
      <w:bookmarkEnd w:id="15"/>
      <w:bookmarkEnd w:id="16"/>
      <w:bookmarkEnd w:id="17"/>
      <w:bookmarkEnd w:id="18"/>
    </w:p>
    <w:p>
      <w:pPr>
        <w:bidi w:val="0"/>
        <w:rPr>
          <w:b/>
          <w:bCs/>
        </w:rPr>
      </w:pPr>
      <w:bookmarkStart w:id="19" w:name="_Toc30799"/>
      <w:bookmarkStart w:id="20" w:name="_Toc14645"/>
      <w:bookmarkStart w:id="21" w:name="_Toc21348"/>
      <w:bookmarkStart w:id="22" w:name="_Toc11301"/>
      <w:bookmarkStart w:id="23" w:name="_Toc12934"/>
      <w:bookmarkStart w:id="24" w:name="_Toc14037"/>
      <w:bookmarkStart w:id="25" w:name="_Toc30672"/>
      <w:bookmarkStart w:id="26" w:name="_Toc7537"/>
      <w:bookmarkStart w:id="27" w:name="_Toc19733"/>
      <w:bookmarkStart w:id="28" w:name="_Toc30656"/>
      <w:bookmarkStart w:id="29" w:name="_Toc19880"/>
      <w:bookmarkStart w:id="30" w:name="_Toc417"/>
      <w:bookmarkStart w:id="31" w:name="_Toc26472"/>
      <w:bookmarkStart w:id="32" w:name="_Toc18327"/>
      <w:bookmarkStart w:id="33" w:name="_Toc11591"/>
      <w:bookmarkStart w:id="34" w:name="_Toc2172"/>
      <w:r>
        <w:rPr>
          <w:rFonts w:hint="eastAsia"/>
          <w:b/>
          <w:bCs/>
        </w:rPr>
        <w:t>7.1基本要求</w:t>
      </w:r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>
      <w:pPr>
        <w:bidi w:val="0"/>
      </w:pPr>
      <w:r>
        <w:rPr>
          <w:rFonts w:hint="eastAsia"/>
        </w:rPr>
        <w:t>1、设备外观整洁，外壳、护罩无明显变形、划痕等缺陷，开关、手柄完好无破损，电源线、控制线外皮无龟裂、老化现象，线路连接牢固、可靠，绝缘良好无裸露，机械统一编号字体整齐、美观。</w:t>
      </w:r>
    </w:p>
    <w:p>
      <w:pPr>
        <w:bidi w:val="0"/>
      </w:pPr>
      <w:r>
        <w:rPr>
          <w:rFonts w:hint="eastAsia"/>
        </w:rPr>
        <w:t>2、设备各部位完好齐全，机体部分无变形，各部位连接牢固。</w:t>
      </w:r>
    </w:p>
    <w:p>
      <w:pPr>
        <w:bidi w:val="0"/>
      </w:pPr>
      <w:r>
        <w:rPr>
          <w:rFonts w:hint="eastAsia"/>
        </w:rPr>
        <w:t>3、设备传动机构运转灵活，无卡阻，无异响，整机运行平稳，工作性能与机型相符，能满足生产需要。</w:t>
      </w:r>
    </w:p>
    <w:p>
      <w:pPr>
        <w:bidi w:val="0"/>
      </w:pPr>
      <w:r>
        <w:rPr>
          <w:rFonts w:hint="eastAsia"/>
        </w:rPr>
        <w:t>4、各种防护罩齐全、有效，限位器灵敏可靠，整机安全性能良好。</w:t>
      </w:r>
    </w:p>
    <w:p>
      <w:pPr>
        <w:bidi w:val="0"/>
      </w:pPr>
      <w:r>
        <w:rPr>
          <w:rFonts w:hint="eastAsia"/>
        </w:rPr>
        <w:t>5、无对操作人员产生伤害的安全隐患。</w:t>
      </w:r>
    </w:p>
    <w:p>
      <w:pPr>
        <w:bidi w:val="0"/>
      </w:pPr>
      <w:r>
        <w:rPr>
          <w:rFonts w:hint="eastAsia"/>
        </w:rPr>
        <w:t>6、配置及材料等满足协议要求。</w:t>
      </w:r>
    </w:p>
    <w:p>
      <w:pPr>
        <w:bidi w:val="0"/>
      </w:pPr>
      <w:r>
        <w:rPr>
          <w:rFonts w:hint="eastAsia"/>
        </w:rPr>
        <w:t>7、能力、性能、运行质量以及操作特性满足本技术协议相关要求。</w:t>
      </w:r>
    </w:p>
    <w:p>
      <w:pPr>
        <w:bidi w:val="0"/>
      </w:pPr>
      <w:r>
        <w:rPr>
          <w:rFonts w:hint="eastAsia"/>
        </w:rPr>
        <w:t>8、设备试运、正常运行正常，达到甲方要求。</w:t>
      </w:r>
    </w:p>
    <w:p>
      <w:pPr>
        <w:bidi w:val="0"/>
        <w:rPr>
          <w:b/>
          <w:bCs/>
        </w:rPr>
      </w:pPr>
      <w:bookmarkStart w:id="35" w:name="_Toc23111"/>
      <w:bookmarkStart w:id="36" w:name="_Toc16436"/>
      <w:bookmarkStart w:id="37" w:name="_Toc5674"/>
      <w:bookmarkStart w:id="38" w:name="_Toc4973"/>
      <w:bookmarkStart w:id="39" w:name="_Toc32187"/>
      <w:bookmarkStart w:id="40" w:name="_Toc24050"/>
      <w:bookmarkStart w:id="41" w:name="_Toc8783"/>
      <w:bookmarkStart w:id="42" w:name="_Toc20023"/>
      <w:bookmarkStart w:id="43" w:name="_Toc28245"/>
      <w:bookmarkStart w:id="44" w:name="_Toc18591"/>
      <w:bookmarkStart w:id="45" w:name="_Toc29337"/>
      <w:bookmarkStart w:id="46" w:name="_Toc8910"/>
      <w:bookmarkStart w:id="47" w:name="_Toc23863"/>
      <w:bookmarkStart w:id="48" w:name="_Toc23617"/>
      <w:bookmarkStart w:id="49" w:name="_Toc23894"/>
      <w:bookmarkStart w:id="50" w:name="_Toc5613"/>
      <w:r>
        <w:rPr>
          <w:rFonts w:hint="eastAsia"/>
          <w:b/>
          <w:bCs/>
        </w:rPr>
        <w:t>7.2竣工验收的资料要求</w:t>
      </w:r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</w:p>
    <w:p>
      <w:pPr>
        <w:bidi w:val="0"/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产品</w:t>
      </w:r>
      <w:r>
        <w:rPr>
          <w:rFonts w:hint="eastAsia"/>
        </w:rPr>
        <w:t>装箱资料(含装箱清单、出厂合格证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使用说明、保修证明</w:t>
      </w:r>
      <w:r>
        <w:rPr>
          <w:rFonts w:hint="eastAsia"/>
        </w:rPr>
        <w:t>等)。</w:t>
      </w:r>
    </w:p>
    <w:p>
      <w:pPr>
        <w:bidi w:val="0"/>
      </w:pPr>
      <w:r>
        <w:rPr>
          <w:rFonts w:hint="eastAsia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</w:rPr>
        <w:t>安装、调试和试运行使用说明书及维修手册。</w:t>
      </w:r>
    </w:p>
    <w:p>
      <w:pPr>
        <w:bidi w:val="0"/>
      </w:pPr>
      <w:r>
        <w:rPr>
          <w:rFonts w:hint="eastAsia"/>
        </w:rPr>
        <w:t>3</w:t>
      </w:r>
      <w:r>
        <w:rPr>
          <w:rFonts w:hint="eastAsia"/>
          <w:lang w:eastAsia="zh-CN"/>
        </w:rPr>
        <w:t>、</w:t>
      </w:r>
      <w:r>
        <w:rPr>
          <w:rFonts w:hint="eastAsia"/>
        </w:rPr>
        <w:t>全套安装调试过程资料。</w:t>
      </w:r>
    </w:p>
    <w:p>
      <w:pPr>
        <w:bidi w:val="0"/>
      </w:pPr>
      <w:r>
        <w:rPr>
          <w:rFonts w:hint="eastAsia"/>
        </w:rPr>
        <w:t>4</w:t>
      </w:r>
      <w:r>
        <w:rPr>
          <w:rFonts w:hint="eastAsia"/>
          <w:lang w:eastAsia="zh-CN"/>
        </w:rPr>
        <w:t>、</w:t>
      </w:r>
      <w:r>
        <w:rPr>
          <w:rFonts w:hint="eastAsia"/>
        </w:rPr>
        <w:t>提供</w:t>
      </w:r>
      <w:r>
        <w:rPr>
          <w:rFonts w:hint="eastAsia"/>
          <w:lang w:val="en-US" w:eastAsia="zh-CN"/>
        </w:rPr>
        <w:t>产品</w:t>
      </w:r>
      <w:r>
        <w:rPr>
          <w:rFonts w:hint="eastAsia"/>
        </w:rPr>
        <w:t>备配件表。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ZHei-B01S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lanPro-Book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uN5wwtMAAAACAQAADwAAAAAAAAABACAA&#10;AAAiAAAAZHJzL2Rvd25yZXYueG1sUEsBAhQAFAAAAAgAh07iQK/NHLPZAQAApAMAAA4AAAAAAAAA&#10;AQAgAAAAIgEAAGRycy9lMm9Eb2MueG1sUEsFBgAAAAAGAAYAWQEAAG0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tabs>
        <w:tab w:val="clear" w:pos="4153"/>
      </w:tabs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1pt;width:4.6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MtbuXfQAAAAAgEAAA8AAAAAAAAAAQAgAAAAIgAAAGRycy9kb3ducmV2LnhtbFBLAQIUABQA&#10;AAAIAIdO4kBJ+phd+AEAAAAEAAAOAAAAAAAAAAEAIAAAAB8BAABkcnMvZTJvRG9jLnhtbFBLBQYA&#10;AAAABgAGAFkBAACJ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rPr>
        <w:sz w:val="24"/>
        <w:szCs w:val="24"/>
      </w:rPr>
    </w:pPr>
    <w:r>
      <w:rPr>
        <w:rFonts w:hint="eastAsia"/>
        <w:sz w:val="24"/>
        <w:szCs w:val="24"/>
      </w:rPr>
      <w:t>红星白酒产业园迁建项目一期</w:t>
    </w:r>
  </w:p>
  <w:p>
    <w:pPr>
      <w:pStyle w:val="15"/>
      <w:rPr>
        <w:rFonts w:hint="eastAsia"/>
        <w:sz w:val="24"/>
        <w:szCs w:val="24"/>
      </w:rPr>
    </w:pPr>
    <w:r>
      <w:rPr>
        <w:rFonts w:hint="eastAsia"/>
        <w:sz w:val="24"/>
        <w:szCs w:val="24"/>
        <w:lang w:val="en-US" w:eastAsia="zh-CN"/>
      </w:rPr>
      <w:t>车间清洗设备</w:t>
    </w:r>
    <w:r>
      <w:rPr>
        <w:rFonts w:hint="eastAsia"/>
        <w:sz w:val="24"/>
        <w:szCs w:val="24"/>
      </w:rPr>
      <w:t>技术要求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rPr>
        <w:rFonts w:hint="eastAsia"/>
        <w:sz w:val="24"/>
        <w:szCs w:val="24"/>
      </w:rPr>
    </w:pPr>
    <w:r>
      <w:rPr>
        <w:rFonts w:hint="eastAsia"/>
        <w:sz w:val="24"/>
        <w:szCs w:val="24"/>
      </w:rPr>
      <w:t>红星白酒产业园迁建项目一期</w:t>
    </w:r>
  </w:p>
  <w:p>
    <w:pPr>
      <w:pStyle w:val="15"/>
      <w:rPr>
        <w:sz w:val="24"/>
        <w:szCs w:val="24"/>
      </w:rPr>
    </w:pPr>
    <w:r>
      <w:rPr>
        <w:rFonts w:hint="eastAsia"/>
        <w:sz w:val="24"/>
        <w:szCs w:val="24"/>
        <w:lang w:val="en-US" w:eastAsia="zh-CN"/>
      </w:rPr>
      <w:t>车间清洗设备</w:t>
    </w:r>
    <w:r>
      <w:rPr>
        <w:rFonts w:hint="eastAsia"/>
        <w:sz w:val="24"/>
        <w:szCs w:val="24"/>
      </w:rPr>
      <w:t>项目技术要求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16412D"/>
    <w:multiLevelType w:val="singleLevel"/>
    <w:tmpl w:val="7316412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1YWUwNWU0ODQwOWI5NGQ2OWUzNTEwZDYxMzJlMDUifQ=="/>
  </w:docVars>
  <w:rsids>
    <w:rsidRoot w:val="00FF0E2E"/>
    <w:rsid w:val="000006C3"/>
    <w:rsid w:val="000023E9"/>
    <w:rsid w:val="00007475"/>
    <w:rsid w:val="00010128"/>
    <w:rsid w:val="00013F5A"/>
    <w:rsid w:val="00021FDB"/>
    <w:rsid w:val="000220CD"/>
    <w:rsid w:val="00023895"/>
    <w:rsid w:val="0002434B"/>
    <w:rsid w:val="000267BD"/>
    <w:rsid w:val="00034E99"/>
    <w:rsid w:val="000578F2"/>
    <w:rsid w:val="0006170D"/>
    <w:rsid w:val="000627F1"/>
    <w:rsid w:val="0007004F"/>
    <w:rsid w:val="000716AE"/>
    <w:rsid w:val="00071C2F"/>
    <w:rsid w:val="00071D2D"/>
    <w:rsid w:val="00073522"/>
    <w:rsid w:val="00073BE8"/>
    <w:rsid w:val="00074EED"/>
    <w:rsid w:val="00075383"/>
    <w:rsid w:val="00090BE7"/>
    <w:rsid w:val="000A16F8"/>
    <w:rsid w:val="000A3124"/>
    <w:rsid w:val="000A49B0"/>
    <w:rsid w:val="000A740D"/>
    <w:rsid w:val="000A76CE"/>
    <w:rsid w:val="000B23C8"/>
    <w:rsid w:val="000B4A34"/>
    <w:rsid w:val="000C00D0"/>
    <w:rsid w:val="000C5044"/>
    <w:rsid w:val="000D042D"/>
    <w:rsid w:val="000D14C9"/>
    <w:rsid w:val="000D2E40"/>
    <w:rsid w:val="000D6B6F"/>
    <w:rsid w:val="000E0F13"/>
    <w:rsid w:val="000E4B20"/>
    <w:rsid w:val="000E698F"/>
    <w:rsid w:val="000F0BA9"/>
    <w:rsid w:val="0010327A"/>
    <w:rsid w:val="001058D5"/>
    <w:rsid w:val="0012174A"/>
    <w:rsid w:val="001240B6"/>
    <w:rsid w:val="001251EA"/>
    <w:rsid w:val="001278E1"/>
    <w:rsid w:val="00133132"/>
    <w:rsid w:val="00135CCA"/>
    <w:rsid w:val="001439EE"/>
    <w:rsid w:val="00145AD8"/>
    <w:rsid w:val="001475DA"/>
    <w:rsid w:val="0015332C"/>
    <w:rsid w:val="00164097"/>
    <w:rsid w:val="0016676C"/>
    <w:rsid w:val="001670BF"/>
    <w:rsid w:val="00172C3D"/>
    <w:rsid w:val="00174E13"/>
    <w:rsid w:val="0017524A"/>
    <w:rsid w:val="00190033"/>
    <w:rsid w:val="00192F36"/>
    <w:rsid w:val="001938CB"/>
    <w:rsid w:val="00194652"/>
    <w:rsid w:val="001A4217"/>
    <w:rsid w:val="001B4E97"/>
    <w:rsid w:val="001C40D2"/>
    <w:rsid w:val="001C41A5"/>
    <w:rsid w:val="001D3C01"/>
    <w:rsid w:val="001D3E97"/>
    <w:rsid w:val="001E6EC6"/>
    <w:rsid w:val="001F64BA"/>
    <w:rsid w:val="001F7BE9"/>
    <w:rsid w:val="002026C2"/>
    <w:rsid w:val="00202922"/>
    <w:rsid w:val="00204B2A"/>
    <w:rsid w:val="00217245"/>
    <w:rsid w:val="0023102F"/>
    <w:rsid w:val="0023712B"/>
    <w:rsid w:val="00242213"/>
    <w:rsid w:val="00243E65"/>
    <w:rsid w:val="002451BD"/>
    <w:rsid w:val="00245D30"/>
    <w:rsid w:val="00251E9A"/>
    <w:rsid w:val="0025462A"/>
    <w:rsid w:val="00255D8D"/>
    <w:rsid w:val="002605C4"/>
    <w:rsid w:val="0027123A"/>
    <w:rsid w:val="002800D5"/>
    <w:rsid w:val="0028032B"/>
    <w:rsid w:val="00286167"/>
    <w:rsid w:val="002863D2"/>
    <w:rsid w:val="002928ED"/>
    <w:rsid w:val="00292CB4"/>
    <w:rsid w:val="002A5245"/>
    <w:rsid w:val="002B27ED"/>
    <w:rsid w:val="002B3292"/>
    <w:rsid w:val="002C3577"/>
    <w:rsid w:val="002C4EB4"/>
    <w:rsid w:val="002D28FB"/>
    <w:rsid w:val="002D55AF"/>
    <w:rsid w:val="002E1620"/>
    <w:rsid w:val="002E220C"/>
    <w:rsid w:val="002E72C9"/>
    <w:rsid w:val="002F1C36"/>
    <w:rsid w:val="002F5079"/>
    <w:rsid w:val="002F5437"/>
    <w:rsid w:val="003015A1"/>
    <w:rsid w:val="003023E3"/>
    <w:rsid w:val="003102A5"/>
    <w:rsid w:val="00315567"/>
    <w:rsid w:val="00324C92"/>
    <w:rsid w:val="0033062D"/>
    <w:rsid w:val="00331194"/>
    <w:rsid w:val="00332068"/>
    <w:rsid w:val="00350A33"/>
    <w:rsid w:val="00351D7F"/>
    <w:rsid w:val="00352ED3"/>
    <w:rsid w:val="003537DF"/>
    <w:rsid w:val="00357F64"/>
    <w:rsid w:val="00360971"/>
    <w:rsid w:val="00364C0F"/>
    <w:rsid w:val="003728BF"/>
    <w:rsid w:val="003805A2"/>
    <w:rsid w:val="00392BF0"/>
    <w:rsid w:val="003964C7"/>
    <w:rsid w:val="003966C3"/>
    <w:rsid w:val="003A6ECB"/>
    <w:rsid w:val="003A7F78"/>
    <w:rsid w:val="003B162C"/>
    <w:rsid w:val="003B1927"/>
    <w:rsid w:val="003B6BAD"/>
    <w:rsid w:val="003C39D8"/>
    <w:rsid w:val="003C49F9"/>
    <w:rsid w:val="003D19B7"/>
    <w:rsid w:val="003E4D78"/>
    <w:rsid w:val="003E60B7"/>
    <w:rsid w:val="003E652F"/>
    <w:rsid w:val="003F2A87"/>
    <w:rsid w:val="003F356A"/>
    <w:rsid w:val="003F5778"/>
    <w:rsid w:val="003F60F7"/>
    <w:rsid w:val="003F6CE7"/>
    <w:rsid w:val="00411CCD"/>
    <w:rsid w:val="00413FA1"/>
    <w:rsid w:val="004151FC"/>
    <w:rsid w:val="00416608"/>
    <w:rsid w:val="00440E57"/>
    <w:rsid w:val="0044223A"/>
    <w:rsid w:val="00443121"/>
    <w:rsid w:val="004453B6"/>
    <w:rsid w:val="00453EF7"/>
    <w:rsid w:val="004545DC"/>
    <w:rsid w:val="00464F74"/>
    <w:rsid w:val="00465AC8"/>
    <w:rsid w:val="004710E4"/>
    <w:rsid w:val="00475853"/>
    <w:rsid w:val="00476183"/>
    <w:rsid w:val="00476CC2"/>
    <w:rsid w:val="00493D85"/>
    <w:rsid w:val="004B2383"/>
    <w:rsid w:val="004B395E"/>
    <w:rsid w:val="004B588D"/>
    <w:rsid w:val="004C0BCA"/>
    <w:rsid w:val="004C443A"/>
    <w:rsid w:val="004C6B32"/>
    <w:rsid w:val="004C7339"/>
    <w:rsid w:val="004D0F96"/>
    <w:rsid w:val="004E7705"/>
    <w:rsid w:val="004F06A4"/>
    <w:rsid w:val="004F09C0"/>
    <w:rsid w:val="004F2565"/>
    <w:rsid w:val="004F7C31"/>
    <w:rsid w:val="00500E4F"/>
    <w:rsid w:val="00502D4F"/>
    <w:rsid w:val="00505BF1"/>
    <w:rsid w:val="0050612E"/>
    <w:rsid w:val="0050757A"/>
    <w:rsid w:val="00512864"/>
    <w:rsid w:val="0051404B"/>
    <w:rsid w:val="00534776"/>
    <w:rsid w:val="00535FD9"/>
    <w:rsid w:val="0054111A"/>
    <w:rsid w:val="00543790"/>
    <w:rsid w:val="005509D6"/>
    <w:rsid w:val="00561D13"/>
    <w:rsid w:val="00562ECA"/>
    <w:rsid w:val="005665E9"/>
    <w:rsid w:val="0057007F"/>
    <w:rsid w:val="00573D5D"/>
    <w:rsid w:val="00576455"/>
    <w:rsid w:val="00585EE1"/>
    <w:rsid w:val="00596FC9"/>
    <w:rsid w:val="005A68A9"/>
    <w:rsid w:val="005B1770"/>
    <w:rsid w:val="005B1DF4"/>
    <w:rsid w:val="005B570B"/>
    <w:rsid w:val="005B6D84"/>
    <w:rsid w:val="005C1479"/>
    <w:rsid w:val="005C311B"/>
    <w:rsid w:val="005C5396"/>
    <w:rsid w:val="005D3A3F"/>
    <w:rsid w:val="005E7599"/>
    <w:rsid w:val="005F3C95"/>
    <w:rsid w:val="005F4F88"/>
    <w:rsid w:val="005F5D01"/>
    <w:rsid w:val="00601032"/>
    <w:rsid w:val="00612841"/>
    <w:rsid w:val="0062246D"/>
    <w:rsid w:val="006273F3"/>
    <w:rsid w:val="00627918"/>
    <w:rsid w:val="0064268D"/>
    <w:rsid w:val="00653E7B"/>
    <w:rsid w:val="00653EE1"/>
    <w:rsid w:val="00656635"/>
    <w:rsid w:val="00657FE9"/>
    <w:rsid w:val="00660117"/>
    <w:rsid w:val="006648A5"/>
    <w:rsid w:val="00666C6D"/>
    <w:rsid w:val="00671D30"/>
    <w:rsid w:val="00684B8B"/>
    <w:rsid w:val="0068602F"/>
    <w:rsid w:val="00687D5F"/>
    <w:rsid w:val="006941E2"/>
    <w:rsid w:val="006A29A6"/>
    <w:rsid w:val="006A75DE"/>
    <w:rsid w:val="006B5420"/>
    <w:rsid w:val="006B5A91"/>
    <w:rsid w:val="006B688A"/>
    <w:rsid w:val="006C3CC0"/>
    <w:rsid w:val="006C620F"/>
    <w:rsid w:val="006E0154"/>
    <w:rsid w:val="006E0EB3"/>
    <w:rsid w:val="006E158D"/>
    <w:rsid w:val="006E3C52"/>
    <w:rsid w:val="006F1585"/>
    <w:rsid w:val="006F33C9"/>
    <w:rsid w:val="006F48EC"/>
    <w:rsid w:val="006F515D"/>
    <w:rsid w:val="0070581C"/>
    <w:rsid w:val="00705BD5"/>
    <w:rsid w:val="00710499"/>
    <w:rsid w:val="00710F12"/>
    <w:rsid w:val="00711A9A"/>
    <w:rsid w:val="007120EE"/>
    <w:rsid w:val="00714CC1"/>
    <w:rsid w:val="00724559"/>
    <w:rsid w:val="00725960"/>
    <w:rsid w:val="00725C6C"/>
    <w:rsid w:val="00730BFD"/>
    <w:rsid w:val="00733C57"/>
    <w:rsid w:val="00753D90"/>
    <w:rsid w:val="00763F54"/>
    <w:rsid w:val="00764928"/>
    <w:rsid w:val="007652AB"/>
    <w:rsid w:val="007665FE"/>
    <w:rsid w:val="007735AD"/>
    <w:rsid w:val="007735FA"/>
    <w:rsid w:val="00773E8D"/>
    <w:rsid w:val="00780941"/>
    <w:rsid w:val="00794CDB"/>
    <w:rsid w:val="007A35AF"/>
    <w:rsid w:val="007A45FE"/>
    <w:rsid w:val="007B7571"/>
    <w:rsid w:val="007C293A"/>
    <w:rsid w:val="007C4DAA"/>
    <w:rsid w:val="007E771D"/>
    <w:rsid w:val="007F2B2D"/>
    <w:rsid w:val="007F2B6E"/>
    <w:rsid w:val="007F3520"/>
    <w:rsid w:val="00810118"/>
    <w:rsid w:val="008166C5"/>
    <w:rsid w:val="0082026A"/>
    <w:rsid w:val="008233EE"/>
    <w:rsid w:val="008260F3"/>
    <w:rsid w:val="00826D36"/>
    <w:rsid w:val="008270E1"/>
    <w:rsid w:val="00831759"/>
    <w:rsid w:val="0083190F"/>
    <w:rsid w:val="00835A4C"/>
    <w:rsid w:val="00863094"/>
    <w:rsid w:val="00871F2C"/>
    <w:rsid w:val="00872B0E"/>
    <w:rsid w:val="00875916"/>
    <w:rsid w:val="00881586"/>
    <w:rsid w:val="00884150"/>
    <w:rsid w:val="0088638E"/>
    <w:rsid w:val="00887D24"/>
    <w:rsid w:val="008909B0"/>
    <w:rsid w:val="0089186F"/>
    <w:rsid w:val="008919BA"/>
    <w:rsid w:val="00893DB0"/>
    <w:rsid w:val="008A70E3"/>
    <w:rsid w:val="008B0599"/>
    <w:rsid w:val="008B0AB3"/>
    <w:rsid w:val="008B14BC"/>
    <w:rsid w:val="008C7FD8"/>
    <w:rsid w:val="008F0863"/>
    <w:rsid w:val="008F2188"/>
    <w:rsid w:val="008F6083"/>
    <w:rsid w:val="0090057F"/>
    <w:rsid w:val="009005B5"/>
    <w:rsid w:val="009008D9"/>
    <w:rsid w:val="00901631"/>
    <w:rsid w:val="00910051"/>
    <w:rsid w:val="009151E8"/>
    <w:rsid w:val="00921931"/>
    <w:rsid w:val="00932079"/>
    <w:rsid w:val="0094194A"/>
    <w:rsid w:val="00942510"/>
    <w:rsid w:val="00943E39"/>
    <w:rsid w:val="00955AA8"/>
    <w:rsid w:val="00956102"/>
    <w:rsid w:val="00961B20"/>
    <w:rsid w:val="00963A51"/>
    <w:rsid w:val="00963D94"/>
    <w:rsid w:val="00964BF1"/>
    <w:rsid w:val="0096611B"/>
    <w:rsid w:val="00967E45"/>
    <w:rsid w:val="00975FD6"/>
    <w:rsid w:val="009761CA"/>
    <w:rsid w:val="00981638"/>
    <w:rsid w:val="0098187E"/>
    <w:rsid w:val="00982CB6"/>
    <w:rsid w:val="00985181"/>
    <w:rsid w:val="00986F0F"/>
    <w:rsid w:val="00992C28"/>
    <w:rsid w:val="00996C24"/>
    <w:rsid w:val="009C421D"/>
    <w:rsid w:val="009C4EAC"/>
    <w:rsid w:val="009D3A4E"/>
    <w:rsid w:val="009D63EF"/>
    <w:rsid w:val="009D75EC"/>
    <w:rsid w:val="009F308E"/>
    <w:rsid w:val="009F6204"/>
    <w:rsid w:val="00A02C55"/>
    <w:rsid w:val="00A05E73"/>
    <w:rsid w:val="00A06BB1"/>
    <w:rsid w:val="00A0721A"/>
    <w:rsid w:val="00A109DE"/>
    <w:rsid w:val="00A119EC"/>
    <w:rsid w:val="00A122EB"/>
    <w:rsid w:val="00A151CB"/>
    <w:rsid w:val="00A15A69"/>
    <w:rsid w:val="00A17E42"/>
    <w:rsid w:val="00A30A01"/>
    <w:rsid w:val="00A37DAD"/>
    <w:rsid w:val="00A45027"/>
    <w:rsid w:val="00A5151A"/>
    <w:rsid w:val="00A54C92"/>
    <w:rsid w:val="00A639F7"/>
    <w:rsid w:val="00A6430A"/>
    <w:rsid w:val="00A66ED7"/>
    <w:rsid w:val="00A70668"/>
    <w:rsid w:val="00A75041"/>
    <w:rsid w:val="00A8142D"/>
    <w:rsid w:val="00A833AF"/>
    <w:rsid w:val="00A8796F"/>
    <w:rsid w:val="00A903B3"/>
    <w:rsid w:val="00A9313B"/>
    <w:rsid w:val="00A94DB0"/>
    <w:rsid w:val="00AA1EA5"/>
    <w:rsid w:val="00AC049A"/>
    <w:rsid w:val="00AC52C5"/>
    <w:rsid w:val="00AD0260"/>
    <w:rsid w:val="00AD4C55"/>
    <w:rsid w:val="00AE6D45"/>
    <w:rsid w:val="00AF136B"/>
    <w:rsid w:val="00B104C8"/>
    <w:rsid w:val="00B22929"/>
    <w:rsid w:val="00B27E2E"/>
    <w:rsid w:val="00B3371E"/>
    <w:rsid w:val="00B43739"/>
    <w:rsid w:val="00B51E9B"/>
    <w:rsid w:val="00B5288F"/>
    <w:rsid w:val="00B5419B"/>
    <w:rsid w:val="00B56B4B"/>
    <w:rsid w:val="00B60125"/>
    <w:rsid w:val="00B61731"/>
    <w:rsid w:val="00B63019"/>
    <w:rsid w:val="00B66D76"/>
    <w:rsid w:val="00B7328E"/>
    <w:rsid w:val="00B74CBB"/>
    <w:rsid w:val="00B77036"/>
    <w:rsid w:val="00B80B0B"/>
    <w:rsid w:val="00B8514A"/>
    <w:rsid w:val="00B871B4"/>
    <w:rsid w:val="00B9586C"/>
    <w:rsid w:val="00BA04E1"/>
    <w:rsid w:val="00BA0925"/>
    <w:rsid w:val="00BA10C2"/>
    <w:rsid w:val="00BB6DF0"/>
    <w:rsid w:val="00BC07AB"/>
    <w:rsid w:val="00BD0DB0"/>
    <w:rsid w:val="00BD77CA"/>
    <w:rsid w:val="00BE174F"/>
    <w:rsid w:val="00BE1B1A"/>
    <w:rsid w:val="00BE5024"/>
    <w:rsid w:val="00BE6CA2"/>
    <w:rsid w:val="00BF0129"/>
    <w:rsid w:val="00C01FD1"/>
    <w:rsid w:val="00C02883"/>
    <w:rsid w:val="00C0559E"/>
    <w:rsid w:val="00C05B6A"/>
    <w:rsid w:val="00C07E29"/>
    <w:rsid w:val="00C2701D"/>
    <w:rsid w:val="00C27F9E"/>
    <w:rsid w:val="00C33640"/>
    <w:rsid w:val="00C35711"/>
    <w:rsid w:val="00C4146C"/>
    <w:rsid w:val="00C43614"/>
    <w:rsid w:val="00C52DC2"/>
    <w:rsid w:val="00C5415E"/>
    <w:rsid w:val="00C6041D"/>
    <w:rsid w:val="00C65170"/>
    <w:rsid w:val="00C65E05"/>
    <w:rsid w:val="00C82B2B"/>
    <w:rsid w:val="00C936B8"/>
    <w:rsid w:val="00CA0A09"/>
    <w:rsid w:val="00CB1A42"/>
    <w:rsid w:val="00CB4CA7"/>
    <w:rsid w:val="00CB5FE5"/>
    <w:rsid w:val="00CB7B82"/>
    <w:rsid w:val="00CC07EA"/>
    <w:rsid w:val="00CC646B"/>
    <w:rsid w:val="00CC7A9E"/>
    <w:rsid w:val="00CE2D51"/>
    <w:rsid w:val="00CF4016"/>
    <w:rsid w:val="00CF48AF"/>
    <w:rsid w:val="00D02CFB"/>
    <w:rsid w:val="00D03408"/>
    <w:rsid w:val="00D051BD"/>
    <w:rsid w:val="00D158A0"/>
    <w:rsid w:val="00D27BC0"/>
    <w:rsid w:val="00D40137"/>
    <w:rsid w:val="00D44557"/>
    <w:rsid w:val="00D52819"/>
    <w:rsid w:val="00D56B20"/>
    <w:rsid w:val="00D61F44"/>
    <w:rsid w:val="00D62AEA"/>
    <w:rsid w:val="00D64DC2"/>
    <w:rsid w:val="00D654A6"/>
    <w:rsid w:val="00D7055A"/>
    <w:rsid w:val="00D71A9C"/>
    <w:rsid w:val="00D729E3"/>
    <w:rsid w:val="00D76773"/>
    <w:rsid w:val="00D819DC"/>
    <w:rsid w:val="00D83676"/>
    <w:rsid w:val="00D900D5"/>
    <w:rsid w:val="00D91EF7"/>
    <w:rsid w:val="00D94547"/>
    <w:rsid w:val="00DA2022"/>
    <w:rsid w:val="00DA3A5E"/>
    <w:rsid w:val="00DA552F"/>
    <w:rsid w:val="00DA5552"/>
    <w:rsid w:val="00DB67FA"/>
    <w:rsid w:val="00DC4ED2"/>
    <w:rsid w:val="00DD1412"/>
    <w:rsid w:val="00DD1D0E"/>
    <w:rsid w:val="00DD712C"/>
    <w:rsid w:val="00DF0779"/>
    <w:rsid w:val="00DF2CD8"/>
    <w:rsid w:val="00DF38AB"/>
    <w:rsid w:val="00DF3EE0"/>
    <w:rsid w:val="00E0130E"/>
    <w:rsid w:val="00E054E2"/>
    <w:rsid w:val="00E1128A"/>
    <w:rsid w:val="00E200B0"/>
    <w:rsid w:val="00E32CEA"/>
    <w:rsid w:val="00E34AA4"/>
    <w:rsid w:val="00E434C9"/>
    <w:rsid w:val="00E46015"/>
    <w:rsid w:val="00E63E9A"/>
    <w:rsid w:val="00E758A6"/>
    <w:rsid w:val="00E774C9"/>
    <w:rsid w:val="00E90F0A"/>
    <w:rsid w:val="00E91152"/>
    <w:rsid w:val="00E91CF6"/>
    <w:rsid w:val="00E92CA4"/>
    <w:rsid w:val="00E96850"/>
    <w:rsid w:val="00E96A9B"/>
    <w:rsid w:val="00EA3EBF"/>
    <w:rsid w:val="00EA6044"/>
    <w:rsid w:val="00EC39B8"/>
    <w:rsid w:val="00EC7D55"/>
    <w:rsid w:val="00ED386D"/>
    <w:rsid w:val="00EF1235"/>
    <w:rsid w:val="00EF2E2B"/>
    <w:rsid w:val="00EF4462"/>
    <w:rsid w:val="00F01A78"/>
    <w:rsid w:val="00F07D8F"/>
    <w:rsid w:val="00F15290"/>
    <w:rsid w:val="00F27081"/>
    <w:rsid w:val="00F32279"/>
    <w:rsid w:val="00F35F04"/>
    <w:rsid w:val="00F435D8"/>
    <w:rsid w:val="00F52AD1"/>
    <w:rsid w:val="00F52FCE"/>
    <w:rsid w:val="00F55871"/>
    <w:rsid w:val="00F56DF7"/>
    <w:rsid w:val="00F609C8"/>
    <w:rsid w:val="00F652F7"/>
    <w:rsid w:val="00F76F6D"/>
    <w:rsid w:val="00F80280"/>
    <w:rsid w:val="00F810D1"/>
    <w:rsid w:val="00F82BD8"/>
    <w:rsid w:val="00F9086D"/>
    <w:rsid w:val="00F95332"/>
    <w:rsid w:val="00FA0940"/>
    <w:rsid w:val="00FA7987"/>
    <w:rsid w:val="00FB2C92"/>
    <w:rsid w:val="00FB5CA0"/>
    <w:rsid w:val="00FC66EE"/>
    <w:rsid w:val="00FF0E2E"/>
    <w:rsid w:val="00FF19F4"/>
    <w:rsid w:val="00FF41C2"/>
    <w:rsid w:val="00FF6938"/>
    <w:rsid w:val="00FF6990"/>
    <w:rsid w:val="01051BC9"/>
    <w:rsid w:val="0241242E"/>
    <w:rsid w:val="02D212D8"/>
    <w:rsid w:val="03544EAB"/>
    <w:rsid w:val="065E6172"/>
    <w:rsid w:val="066B5FC1"/>
    <w:rsid w:val="06EF2221"/>
    <w:rsid w:val="06F66AC7"/>
    <w:rsid w:val="074741E4"/>
    <w:rsid w:val="08951019"/>
    <w:rsid w:val="08985EA6"/>
    <w:rsid w:val="08D23B19"/>
    <w:rsid w:val="09241CC5"/>
    <w:rsid w:val="096A1346"/>
    <w:rsid w:val="099451E6"/>
    <w:rsid w:val="0A0B12DF"/>
    <w:rsid w:val="0BFC5617"/>
    <w:rsid w:val="0C226D6F"/>
    <w:rsid w:val="0C87035D"/>
    <w:rsid w:val="0C963376"/>
    <w:rsid w:val="0E1C04D5"/>
    <w:rsid w:val="0E2141AE"/>
    <w:rsid w:val="0E53427D"/>
    <w:rsid w:val="0FAE3E49"/>
    <w:rsid w:val="0FF22E8B"/>
    <w:rsid w:val="112A2F45"/>
    <w:rsid w:val="1229173E"/>
    <w:rsid w:val="126A0A50"/>
    <w:rsid w:val="133D09EF"/>
    <w:rsid w:val="13EA0456"/>
    <w:rsid w:val="15110EC6"/>
    <w:rsid w:val="160B5942"/>
    <w:rsid w:val="162154E6"/>
    <w:rsid w:val="16B63DB0"/>
    <w:rsid w:val="16D01B7A"/>
    <w:rsid w:val="191B6D6B"/>
    <w:rsid w:val="19FE07AD"/>
    <w:rsid w:val="1A6525DA"/>
    <w:rsid w:val="1AA77414"/>
    <w:rsid w:val="1C4225E1"/>
    <w:rsid w:val="1C547E8A"/>
    <w:rsid w:val="1D633E9B"/>
    <w:rsid w:val="1E2A1DFC"/>
    <w:rsid w:val="1EE03F72"/>
    <w:rsid w:val="20705AE1"/>
    <w:rsid w:val="20A4702B"/>
    <w:rsid w:val="232B4F9A"/>
    <w:rsid w:val="243947D8"/>
    <w:rsid w:val="26B51185"/>
    <w:rsid w:val="272D5CB9"/>
    <w:rsid w:val="27B42291"/>
    <w:rsid w:val="286F3574"/>
    <w:rsid w:val="289408D8"/>
    <w:rsid w:val="2BD33D18"/>
    <w:rsid w:val="2DA257D4"/>
    <w:rsid w:val="2E61633A"/>
    <w:rsid w:val="2E6C1570"/>
    <w:rsid w:val="2F210544"/>
    <w:rsid w:val="2FCD25A6"/>
    <w:rsid w:val="30636048"/>
    <w:rsid w:val="30AC05C5"/>
    <w:rsid w:val="30CE7A10"/>
    <w:rsid w:val="321662F4"/>
    <w:rsid w:val="341519BD"/>
    <w:rsid w:val="3663120D"/>
    <w:rsid w:val="377025C0"/>
    <w:rsid w:val="377F0B02"/>
    <w:rsid w:val="39C9310F"/>
    <w:rsid w:val="3C65673D"/>
    <w:rsid w:val="3DAD2FCC"/>
    <w:rsid w:val="3E87699D"/>
    <w:rsid w:val="3E957428"/>
    <w:rsid w:val="3F066802"/>
    <w:rsid w:val="3FB935A8"/>
    <w:rsid w:val="401A43E1"/>
    <w:rsid w:val="411B4A9E"/>
    <w:rsid w:val="416D1BF0"/>
    <w:rsid w:val="419E19A4"/>
    <w:rsid w:val="41AF045B"/>
    <w:rsid w:val="430201AC"/>
    <w:rsid w:val="43F17A1A"/>
    <w:rsid w:val="447735EA"/>
    <w:rsid w:val="451B5296"/>
    <w:rsid w:val="453E7190"/>
    <w:rsid w:val="45513C0A"/>
    <w:rsid w:val="46697802"/>
    <w:rsid w:val="47FE684D"/>
    <w:rsid w:val="491316F9"/>
    <w:rsid w:val="49BC0BE4"/>
    <w:rsid w:val="49E5229C"/>
    <w:rsid w:val="4B087462"/>
    <w:rsid w:val="4B563729"/>
    <w:rsid w:val="4BA25BAD"/>
    <w:rsid w:val="4BBB7DE2"/>
    <w:rsid w:val="4C940732"/>
    <w:rsid w:val="4D3C1B77"/>
    <w:rsid w:val="4D5251EE"/>
    <w:rsid w:val="4D5A38A0"/>
    <w:rsid w:val="4DE1230D"/>
    <w:rsid w:val="4DF628E2"/>
    <w:rsid w:val="4E0B57A3"/>
    <w:rsid w:val="4F7F6CAB"/>
    <w:rsid w:val="50776E46"/>
    <w:rsid w:val="528C1D38"/>
    <w:rsid w:val="53577453"/>
    <w:rsid w:val="5445159A"/>
    <w:rsid w:val="54E93391"/>
    <w:rsid w:val="553430F5"/>
    <w:rsid w:val="568D3AD4"/>
    <w:rsid w:val="56927057"/>
    <w:rsid w:val="583F2852"/>
    <w:rsid w:val="5845020A"/>
    <w:rsid w:val="584E764C"/>
    <w:rsid w:val="58EC7C40"/>
    <w:rsid w:val="5AEB7613"/>
    <w:rsid w:val="5BA2767B"/>
    <w:rsid w:val="5C953F0F"/>
    <w:rsid w:val="5CD86660"/>
    <w:rsid w:val="5DFD3A82"/>
    <w:rsid w:val="61664E32"/>
    <w:rsid w:val="617870DA"/>
    <w:rsid w:val="617C1CB0"/>
    <w:rsid w:val="623205C0"/>
    <w:rsid w:val="625D13F8"/>
    <w:rsid w:val="646113C8"/>
    <w:rsid w:val="654D184C"/>
    <w:rsid w:val="65FF6A0B"/>
    <w:rsid w:val="68035B0A"/>
    <w:rsid w:val="69B0699A"/>
    <w:rsid w:val="6A556590"/>
    <w:rsid w:val="6A721EA2"/>
    <w:rsid w:val="6D370E73"/>
    <w:rsid w:val="6D4C5B4D"/>
    <w:rsid w:val="6E2B40D8"/>
    <w:rsid w:val="6E2C680B"/>
    <w:rsid w:val="6E7133A4"/>
    <w:rsid w:val="6EDB54BA"/>
    <w:rsid w:val="7212680F"/>
    <w:rsid w:val="732852F7"/>
    <w:rsid w:val="73AA6E5E"/>
    <w:rsid w:val="7498520C"/>
    <w:rsid w:val="77E65C63"/>
    <w:rsid w:val="7936008E"/>
    <w:rsid w:val="79ED2B1A"/>
    <w:rsid w:val="7AEE3B86"/>
    <w:rsid w:val="7D137B5F"/>
    <w:rsid w:val="7DE87CB7"/>
    <w:rsid w:val="7ED56C9C"/>
    <w:rsid w:val="7F2064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4"/>
      <w:szCs w:val="22"/>
      <w:lang w:val="en-US" w:eastAsia="zh-CN" w:bidi="ar-SA"/>
    </w:rPr>
  </w:style>
  <w:style w:type="paragraph" w:styleId="7">
    <w:name w:val="heading 1"/>
    <w:basedOn w:val="1"/>
    <w:next w:val="1"/>
    <w:link w:val="37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8">
    <w:name w:val="heading 2"/>
    <w:basedOn w:val="1"/>
    <w:next w:val="1"/>
    <w:link w:val="25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9">
    <w:name w:val="heading 3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10">
    <w:name w:val="heading 4"/>
    <w:basedOn w:val="1"/>
    <w:next w:val="1"/>
    <w:unhideWhenUsed/>
    <w:qFormat/>
    <w:uiPriority w:val="9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tabs>
        <w:tab w:val="left" w:pos="567"/>
      </w:tabs>
      <w:spacing w:before="0" w:after="120" w:line="240" w:lineRule="auto"/>
      <w:ind w:firstLine="420" w:firstLineChars="100"/>
    </w:pPr>
    <w:rPr>
      <w:rFonts w:ascii="Times New Roman" w:hAnsi="Times New Roman"/>
      <w:sz w:val="21"/>
    </w:rPr>
  </w:style>
  <w:style w:type="paragraph" w:styleId="3">
    <w:name w:val="Body Text"/>
    <w:basedOn w:val="1"/>
    <w:next w:val="4"/>
    <w:qFormat/>
    <w:uiPriority w:val="0"/>
  </w:style>
  <w:style w:type="paragraph" w:styleId="4">
    <w:name w:val="Body Text 2"/>
    <w:basedOn w:val="1"/>
    <w:qFormat/>
    <w:uiPriority w:val="0"/>
    <w:pPr>
      <w:spacing w:after="120" w:afterLines="0" w:line="480" w:lineRule="auto"/>
    </w:pPr>
  </w:style>
  <w:style w:type="paragraph" w:styleId="5">
    <w:name w:val="Body Text First Indent 2"/>
    <w:basedOn w:val="6"/>
    <w:next w:val="1"/>
    <w:qFormat/>
    <w:uiPriority w:val="0"/>
    <w:pPr>
      <w:ind w:left="0" w:leftChars="0" w:firstLine="210"/>
    </w:pPr>
    <w:rPr>
      <w:rFonts w:ascii="Times New Roman" w:hAnsi="Times New Roman" w:cs="Times New Roman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11">
    <w:name w:val="annotation text"/>
    <w:basedOn w:val="1"/>
    <w:link w:val="31"/>
    <w:semiHidden/>
    <w:unhideWhenUsed/>
    <w:qFormat/>
    <w:uiPriority w:val="99"/>
    <w:pPr>
      <w:jc w:val="left"/>
    </w:pPr>
  </w:style>
  <w:style w:type="paragraph" w:styleId="12">
    <w:name w:val="toc 3"/>
    <w:basedOn w:val="1"/>
    <w:next w:val="1"/>
    <w:semiHidden/>
    <w:unhideWhenUsed/>
    <w:uiPriority w:val="39"/>
    <w:pPr>
      <w:ind w:left="840" w:leftChars="400"/>
    </w:pPr>
  </w:style>
  <w:style w:type="paragraph" w:styleId="13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semiHidden/>
    <w:unhideWhenUsed/>
    <w:qFormat/>
    <w:uiPriority w:val="39"/>
  </w:style>
  <w:style w:type="paragraph" w:styleId="17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9">
    <w:name w:val="annotation subject"/>
    <w:basedOn w:val="11"/>
    <w:next w:val="11"/>
    <w:link w:val="32"/>
    <w:semiHidden/>
    <w:unhideWhenUsed/>
    <w:qFormat/>
    <w:uiPriority w:val="99"/>
    <w:rPr>
      <w:b/>
      <w:bCs/>
    </w:rPr>
  </w:style>
  <w:style w:type="table" w:styleId="21">
    <w:name w:val="Table Grid"/>
    <w:basedOn w:val="20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Hyperlink"/>
    <w:basedOn w:val="22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4">
    <w:name w:val="annotation reference"/>
    <w:basedOn w:val="22"/>
    <w:semiHidden/>
    <w:unhideWhenUsed/>
    <w:qFormat/>
    <w:uiPriority w:val="99"/>
    <w:rPr>
      <w:sz w:val="21"/>
      <w:szCs w:val="21"/>
    </w:rPr>
  </w:style>
  <w:style w:type="character" w:customStyle="1" w:styleId="25">
    <w:name w:val="标题 2 Char"/>
    <w:basedOn w:val="22"/>
    <w:link w:val="8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页眉 Char"/>
    <w:basedOn w:val="22"/>
    <w:link w:val="15"/>
    <w:qFormat/>
    <w:uiPriority w:val="99"/>
    <w:rPr>
      <w:sz w:val="18"/>
      <w:szCs w:val="18"/>
    </w:rPr>
  </w:style>
  <w:style w:type="character" w:customStyle="1" w:styleId="28">
    <w:name w:val="页脚 Char"/>
    <w:basedOn w:val="22"/>
    <w:link w:val="14"/>
    <w:qFormat/>
    <w:uiPriority w:val="99"/>
    <w:rPr>
      <w:sz w:val="18"/>
      <w:szCs w:val="18"/>
    </w:rPr>
  </w:style>
  <w:style w:type="character" w:customStyle="1" w:styleId="29">
    <w:name w:val="标题 3 Char"/>
    <w:basedOn w:val="22"/>
    <w:link w:val="9"/>
    <w:semiHidden/>
    <w:qFormat/>
    <w:uiPriority w:val="9"/>
    <w:rPr>
      <w:b/>
      <w:bCs/>
      <w:sz w:val="32"/>
      <w:szCs w:val="32"/>
    </w:rPr>
  </w:style>
  <w:style w:type="character" w:customStyle="1" w:styleId="30">
    <w:name w:val="批注框文本 Char"/>
    <w:basedOn w:val="22"/>
    <w:link w:val="13"/>
    <w:semiHidden/>
    <w:qFormat/>
    <w:uiPriority w:val="99"/>
    <w:rPr>
      <w:kern w:val="2"/>
      <w:sz w:val="18"/>
      <w:szCs w:val="18"/>
    </w:rPr>
  </w:style>
  <w:style w:type="character" w:customStyle="1" w:styleId="31">
    <w:name w:val="批注文字 Char"/>
    <w:basedOn w:val="22"/>
    <w:link w:val="11"/>
    <w:semiHidden/>
    <w:qFormat/>
    <w:uiPriority w:val="99"/>
    <w:rPr>
      <w:kern w:val="2"/>
      <w:sz w:val="21"/>
      <w:szCs w:val="22"/>
    </w:rPr>
  </w:style>
  <w:style w:type="character" w:customStyle="1" w:styleId="32">
    <w:name w:val="批注主题 Char"/>
    <w:basedOn w:val="31"/>
    <w:link w:val="19"/>
    <w:semiHidden/>
    <w:qFormat/>
    <w:uiPriority w:val="99"/>
    <w:rPr>
      <w:b/>
      <w:bCs/>
      <w:kern w:val="2"/>
      <w:sz w:val="21"/>
      <w:szCs w:val="22"/>
    </w:rPr>
  </w:style>
  <w:style w:type="character" w:customStyle="1" w:styleId="33">
    <w:name w:val="font81"/>
    <w:basedOn w:val="2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4">
    <w:name w:val="font41"/>
    <w:basedOn w:val="2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35">
    <w:name w:val="font51"/>
    <w:basedOn w:val="22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36">
    <w:name w:val="font11"/>
    <w:basedOn w:val="2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7">
    <w:name w:val="标题 1 Char"/>
    <w:link w:val="7"/>
    <w:qFormat/>
    <w:uiPriority w:val="0"/>
    <w:rPr>
      <w:b/>
      <w:kern w:val="44"/>
      <w:sz w:val="44"/>
    </w:rPr>
  </w:style>
  <w:style w:type="paragraph" w:customStyle="1" w:styleId="38">
    <w:name w:val="样式 标题 1 + 四号 居中 段前: 12 磅 段后: 12 磅 行距: 单倍行距"/>
    <w:basedOn w:val="7"/>
    <w:qFormat/>
    <w:uiPriority w:val="0"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39">
    <w:name w:val="font21"/>
    <w:basedOn w:val="2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40">
    <w:name w:val="WPSOffice手动目录 1"/>
    <w:qFormat/>
    <w:uiPriority w:val="0"/>
    <w:rPr>
      <w:rFonts w:ascii="仿宋" w:hAnsi="仿宋" w:eastAsia="宋体" w:cs="Times New Roman"/>
      <w:lang w:val="en-US" w:eastAsia="zh-CN" w:bidi="ar-SA"/>
    </w:rPr>
  </w:style>
  <w:style w:type="paragraph" w:customStyle="1" w:styleId="41">
    <w:name w:val="WPSOffice手动目录 3"/>
    <w:qFormat/>
    <w:uiPriority w:val="0"/>
    <w:pPr>
      <w:ind w:left="400" w:leftChars="400"/>
    </w:pPr>
    <w:rPr>
      <w:rFonts w:ascii="仿宋" w:hAnsi="仿宋" w:eastAsia="宋体" w:cs="Times New Roman"/>
      <w:lang w:val="en-US" w:eastAsia="zh-CN" w:bidi="ar-SA"/>
    </w:rPr>
  </w:style>
  <w:style w:type="paragraph" w:customStyle="1" w:styleId="42">
    <w:name w:val="WPSOffice手动目录 2"/>
    <w:qFormat/>
    <w:uiPriority w:val="0"/>
    <w:pPr>
      <w:ind w:left="200" w:leftChars="200"/>
    </w:pPr>
    <w:rPr>
      <w:rFonts w:ascii="仿宋" w:hAnsi="仿宋" w:eastAsia="宋体" w:cs="Times New Roman"/>
      <w:lang w:val="en-US" w:eastAsia="zh-CN" w:bidi="ar-SA"/>
    </w:rPr>
  </w:style>
  <w:style w:type="paragraph" w:customStyle="1" w:styleId="43">
    <w:name w:val="3级标题-1"/>
    <w:basedOn w:val="1"/>
    <w:next w:val="3"/>
    <w:qFormat/>
    <w:uiPriority w:val="0"/>
    <w:pPr>
      <w:spacing w:line="360" w:lineRule="auto"/>
      <w:ind w:firstLine="200" w:firstLineChars="200"/>
      <w:jc w:val="left"/>
    </w:pPr>
    <w:rPr>
      <w:rFonts w:ascii="仿宋" w:hAnsi="仿宋" w:eastAsia="宋体" w:cs="Times New Roman"/>
      <w:b/>
      <w:sz w:val="24"/>
      <w:szCs w:val="24"/>
    </w:rPr>
  </w:style>
  <w:style w:type="paragraph" w:customStyle="1" w:styleId="44">
    <w:name w:val="2级标题-一"/>
    <w:basedOn w:val="1"/>
    <w:qFormat/>
    <w:uiPriority w:val="0"/>
    <w:pPr>
      <w:spacing w:line="360" w:lineRule="auto"/>
      <w:jc w:val="left"/>
    </w:pPr>
    <w:rPr>
      <w:rFonts w:ascii="仿宋" w:hAnsi="仿宋" w:eastAsia="宋体" w:cs="Times New Roman"/>
      <w:b/>
      <w:sz w:val="28"/>
      <w:szCs w:val="24"/>
    </w:rPr>
  </w:style>
  <w:style w:type="paragraph" w:customStyle="1" w:styleId="45">
    <w:name w:val="1级标题-第一"/>
    <w:basedOn w:val="1"/>
    <w:qFormat/>
    <w:uiPriority w:val="0"/>
    <w:pPr>
      <w:spacing w:line="360" w:lineRule="auto"/>
      <w:jc w:val="center"/>
    </w:pPr>
    <w:rPr>
      <w:rFonts w:ascii="仿宋" w:hAnsi="仿宋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019863-8E7A-495C-9A2A-32BB43C172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HXC</Company>
  <Pages>6</Pages>
  <Words>1593</Words>
  <Characters>1887</Characters>
  <Lines>15</Lines>
  <Paragraphs>4</Paragraphs>
  <TotalTime>0</TotalTime>
  <ScaleCrop>false</ScaleCrop>
  <LinksUpToDate>false</LinksUpToDate>
  <CharactersWithSpaces>2500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2021-04-05T14:50:00Z</dcterms:created>
  <dc:creator>HXC</dc:creator>
  <cp:lastModifiedBy>对方正在输入...</cp:lastModifiedBy>
  <dcterms:modified xsi:type="dcterms:W3CDTF">2022-07-04T03:11:16Z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652BF7DD2F794BB78C0096687CCDBB19</vt:lpwstr>
  </property>
</Properties>
</file>