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36"/>
          <w:szCs w:val="32"/>
        </w:rPr>
        <w:t>比价公告</w:t>
      </w:r>
    </w:p>
    <w:p>
      <w:pPr>
        <w:rPr>
          <w:rFonts w:ascii="微软雅黑" w:hAnsi="微软雅黑" w:eastAsia="微软雅黑"/>
          <w:b/>
          <w:sz w:val="24"/>
          <w:szCs w:val="24"/>
        </w:rPr>
      </w:pPr>
    </w:p>
    <w:p>
      <w:pPr>
        <w:ind w:firstLine="562" w:firstLineChars="2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为加强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北京红星股份有限公司第一分公司劳动保护用品采购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项目规范化管理、降低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eastAsia="zh-CN"/>
        </w:rPr>
        <w:t>采购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第一分公司劳动保护用品采购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项目，面向社会公开</w:t>
      </w:r>
      <w:r>
        <w:rPr>
          <w:rFonts w:hint="eastAsia" w:asciiTheme="minorEastAsia" w:hAnsiTheme="minorEastAsia" w:eastAsiaTheme="minorEastAsia"/>
          <w:b/>
          <w:sz w:val="28"/>
          <w:szCs w:val="24"/>
          <w:lang w:eastAsia="zh-CN"/>
        </w:rPr>
        <w:t>比价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。现发布比价公告，诚邀供应商参加，也欢迎公司全体员工推荐供应商。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公告如下：</w:t>
      </w:r>
    </w:p>
    <w:p>
      <w:pPr>
        <w:autoSpaceDN w:val="0"/>
        <w:spacing w:before="156" w:beforeLines="50" w:after="156" w:afterLines="50" w:line="375" w:lineRule="atLeast"/>
        <w:rPr>
          <w:rFonts w:hint="default" w:asciiTheme="minorEastAsia" w:hAnsiTheme="minorEastAsia" w:eastAsiaTheme="minorEastAsia"/>
          <w:b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一、项目名称：</w:t>
      </w:r>
      <w:r>
        <w:rPr>
          <w:rFonts w:asciiTheme="minorEastAsia" w:hAnsiTheme="minorEastAsia" w:eastAsiaTheme="minorEastAsia"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劳动保护用品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二、项目地点：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eastAsia="zh-CN"/>
        </w:rPr>
        <w:t>一分公司</w:t>
      </w:r>
    </w:p>
    <w:p>
      <w:pPr>
        <w:rPr>
          <w:rFonts w:asciiTheme="minorEastAsia" w:hAnsiTheme="minorEastAsia" w:eastAsiaTheme="minorEastAsia"/>
          <w:b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三、项目期限：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2020年7月6日至2021年7月5日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从中标</w:t>
      </w: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:lang w:eastAsia="zh-CN"/>
          <w14:textFill>
            <w14:solidFill>
              <w14:schemeClr w14:val="tx1"/>
            </w14:solidFill>
          </w14:textFill>
        </w:rPr>
        <w:t>承包商</w:t>
      </w:r>
      <w: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为我公司提供服务至服务结束</w:t>
      </w: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）</w:t>
      </w:r>
    </w:p>
    <w:p>
      <w:pP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四、项目简介：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根据2019年一分劳动保护用品实际采购量，满足北京红星股份有限公司第一分公司比价要求。此次比价从2019年至今期间实际发生采购项目中选取31项作为报价项目。具体见附件报价单。</w:t>
      </w:r>
    </w:p>
    <w:p>
      <w:pPr>
        <w:tabs>
          <w:tab w:val="center" w:pos="4153"/>
        </w:tabs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五、投标人资质要求：</w:t>
      </w:r>
      <w:r>
        <w:rPr>
          <w:rFonts w:asciiTheme="minorEastAsia" w:hAnsiTheme="minorEastAsia" w:eastAsiaTheme="minorEastAsia"/>
          <w:b/>
          <w:sz w:val="28"/>
          <w:szCs w:val="24"/>
        </w:rPr>
        <w:tab/>
      </w:r>
    </w:p>
    <w:p>
      <w:pPr>
        <w:pStyle w:val="15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注册资本：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万元（含）以上；</w:t>
      </w:r>
    </w:p>
    <w:p>
      <w:pPr>
        <w:pStyle w:val="15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基本资格要求：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投标人应具有独立订立合同的法人资格；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最近三年没有发生骗取中标、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</w:rPr>
        <w:t>、严重违纪的不良行为；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经营状况良好，近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年有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项及以上大型项目经验的优先；</w:t>
      </w:r>
    </w:p>
    <w:p>
      <w:pPr>
        <w:pStyle w:val="15"/>
        <w:numPr>
          <w:ilvl w:val="0"/>
          <w:numId w:val="2"/>
        </w:numPr>
        <w:ind w:firstLineChars="0"/>
        <w:rPr>
          <w:rFonts w:hint="eastAsia"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比价文件其他要求：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无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            </w:t>
      </w:r>
    </w:p>
    <w:p>
      <w:pPr>
        <w:pStyle w:val="15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比价文件的组成（详见比价文件要求）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企业基本资质材料：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附件（1）营业执照（副本）（三证合一）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附件（2）一般纳税人相关证明</w:t>
      </w:r>
    </w:p>
    <w:p>
      <w:pPr>
        <w:ind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附件（3）银行开户许可证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其他材料要求：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附件（4）法定代表人授权</w:t>
      </w:r>
      <w:r>
        <w:rPr>
          <w:rFonts w:asciiTheme="minorEastAsia" w:hAnsiTheme="minorEastAsia" w:eastAsiaTheme="minorEastAsia"/>
          <w:sz w:val="28"/>
          <w:szCs w:val="24"/>
        </w:rPr>
        <w:t>委托书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附件（5）代理人身份证明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附件（6）</w:t>
      </w:r>
      <w:r>
        <w:rPr>
          <w:rFonts w:asciiTheme="minorEastAsia" w:hAnsiTheme="minorEastAsia" w:eastAsiaTheme="minorEastAsia"/>
          <w:sz w:val="28"/>
          <w:szCs w:val="24"/>
        </w:rPr>
        <w:t>法人身份证明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行业基本资质材料</w:t>
      </w:r>
      <w:r>
        <w:rPr>
          <w:rFonts w:hint="eastAsia" w:asciiTheme="minorEastAsia" w:hAnsiTheme="minorEastAsia" w:eastAsiaTheme="minorEastAsia"/>
          <w:sz w:val="28"/>
          <w:szCs w:val="24"/>
        </w:rPr>
        <w:t>：附件（7）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无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          </w:t>
      </w:r>
    </w:p>
    <w:p>
      <w:pPr>
        <w:spacing w:line="360" w:lineRule="auto"/>
        <w:rPr>
          <w:rFonts w:asciiTheme="minorEastAsia" w:hAnsiTheme="minorEastAsia" w:eastAsiaTheme="minorEastAsia"/>
          <w:b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注：</w:t>
      </w:r>
    </w:p>
    <w:p>
      <w:pPr>
        <w:pStyle w:val="15"/>
        <w:numPr>
          <w:ilvl w:val="0"/>
          <w:numId w:val="0"/>
        </w:numPr>
        <w:spacing w:line="360" w:lineRule="auto"/>
        <w:ind w:leftChars="0"/>
        <w:rPr>
          <w:rFonts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</w:t>
      </w:r>
      <w:r>
        <w:rPr>
          <w:rFonts w:hint="eastAsia" w:asciiTheme="minorEastAsia" w:hAnsiTheme="minorEastAsia" w:eastAsiaTheme="minor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</w:t>
      </w:r>
      <w:r>
        <w:rPr>
          <w:rFonts w:hint="eastAsia" w:asciiTheme="minorEastAsia" w:hAnsiTheme="minorEastAsia" w:eastAsiaTheme="minor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）</w:t>
      </w:r>
      <w:r>
        <w:rPr>
          <w:rFonts w:hint="eastAsia"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以上资质文件全部提供经营资质类</w:t>
      </w:r>
      <w:r>
        <w:rPr>
          <w:rFonts w:hint="eastAsia" w:asciiTheme="minorEastAsia" w:hAnsiTheme="minorEastAsia" w:eastAsiaTheme="minorEastAsia"/>
          <w:color w:val="auto"/>
          <w:highlight w:val="yellow"/>
        </w:rPr>
        <w:t>有效版本</w:t>
      </w:r>
      <w:r>
        <w:rPr>
          <w:rFonts w:hint="eastAsia"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，全部资料复印件应加盖本企业公章（红章）；</w:t>
      </w:r>
    </w:p>
    <w:p>
      <w:pPr>
        <w:pStyle w:val="15"/>
        <w:numPr>
          <w:ilvl w:val="0"/>
          <w:numId w:val="0"/>
        </w:numPr>
        <w:spacing w:line="360" w:lineRule="auto"/>
        <w:ind w:leftChars="0"/>
        <w:rPr>
          <w:rFonts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</w:t>
      </w:r>
      <w:r>
        <w:rPr>
          <w:rFonts w:hint="eastAsia" w:asciiTheme="minorEastAsia" w:hAnsiTheme="minorEastAsia" w:eastAsiaTheme="minor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</w:t>
      </w:r>
      <w:r>
        <w:rPr>
          <w:rFonts w:hint="eastAsia" w:asciiTheme="minorEastAsia" w:hAnsiTheme="minorEastAsia" w:eastAsiaTheme="minor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）</w:t>
      </w:r>
      <w:r>
        <w:rPr>
          <w:rFonts w:hint="eastAsia"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以上资质文件电子版均为纸质版扫描件；未加盖公章视为无效；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报价单：</w:t>
      </w:r>
    </w:p>
    <w:p>
      <w:pPr>
        <w:pStyle w:val="15"/>
        <w:ind w:left="700" w:leftChars="200" w:hanging="280" w:hanging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>
      <w:pPr>
        <w:pStyle w:val="15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报价单需对本次全部项目进行报价，部分报价视为无效报价；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其他要求：</w:t>
      </w:r>
    </w:p>
    <w:p>
      <w:pPr>
        <w:pStyle w:val="15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所有比价文件一式二份；</w:t>
      </w:r>
    </w:p>
    <w:p>
      <w:pPr>
        <w:pStyle w:val="15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  <w:t>比价文件全部装订整齐，并用档案袋密封；</w:t>
      </w:r>
    </w:p>
    <w:p>
      <w:pPr>
        <w:pStyle w:val="15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将比价文件组成所里附件（1）～（6）项所列资质文件电子版发送至我公司指定邮箱。</w:t>
      </w:r>
    </w:p>
    <w:p>
      <w:pPr>
        <w:pStyle w:val="15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/>
          <w:sz w:val="28"/>
          <w:szCs w:val="24"/>
          <w:lang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七、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开票要求：</w:t>
      </w:r>
      <w:r>
        <w:rPr>
          <w:rFonts w:hint="eastAsia" w:asciiTheme="minorEastAsia" w:hAnsiTheme="minorEastAsia" w:eastAsiaTheme="minorEastAsia"/>
          <w:sz w:val="28"/>
          <w:szCs w:val="24"/>
        </w:rPr>
        <w:t>开具正规增值税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专用</w:t>
      </w:r>
      <w:r>
        <w:rPr>
          <w:rFonts w:hint="eastAsia" w:asciiTheme="minorEastAsia" w:hAnsiTheme="minorEastAsia" w:eastAsiaTheme="minorEastAsia"/>
          <w:sz w:val="28"/>
          <w:szCs w:val="24"/>
        </w:rPr>
        <w:t>发票，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税率：13%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），</w:t>
      </w:r>
      <w:r>
        <w:rPr>
          <w:rFonts w:hint="eastAsia" w:asciiTheme="minorEastAsia" w:hAnsiTheme="minorEastAsia" w:eastAsiaTheme="minorEastAsia"/>
          <w:sz w:val="28"/>
          <w:szCs w:val="24"/>
        </w:rPr>
        <w:t>抬头与注册名称一致，不得中途更改，若有更改公司，我司有权终止合同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八、</w:t>
      </w:r>
      <w:r>
        <w:rPr>
          <w:rFonts w:asciiTheme="minorEastAsia" w:hAnsiTheme="minorEastAsia" w:eastAsiaTheme="minorEastAsia"/>
          <w:b/>
          <w:sz w:val="28"/>
          <w:szCs w:val="24"/>
        </w:rPr>
        <w:t>其他要求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5"/>
        <w:ind w:left="420" w:firstLine="0" w:firstLineChars="0"/>
        <w:rPr>
          <w:rFonts w:hint="eastAsia"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投标人应为单一独立主体，本次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比价</w:t>
      </w:r>
      <w:r>
        <w:rPr>
          <w:rFonts w:hint="eastAsia" w:asciiTheme="minorEastAsia" w:hAnsiTheme="minorEastAsia" w:eastAsiaTheme="minorEastAsia"/>
          <w:sz w:val="28"/>
          <w:szCs w:val="24"/>
        </w:rPr>
        <w:t>不接收联合体投标；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九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、公告期：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t>  </w:t>
      </w:r>
      <w:r>
        <w:rPr>
          <w:rFonts w:hint="eastAsia" w:asciiTheme="minorEastAsia" w:hAnsiTheme="minorEastAsia" w:eastAsiaTheme="minorEastAsia"/>
          <w:sz w:val="28"/>
          <w:szCs w:val="24"/>
        </w:rPr>
        <w:t>公告之日起至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2020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年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6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22</w:t>
      </w:r>
      <w:r>
        <w:rPr>
          <w:rFonts w:hint="eastAsia" w:asciiTheme="minorEastAsia" w:hAnsiTheme="minorEastAsia" w:eastAsiaTheme="minorEastAsia"/>
          <w:sz w:val="28"/>
          <w:szCs w:val="24"/>
        </w:rPr>
        <w:t>日</w:t>
      </w:r>
      <w:r>
        <w:rPr>
          <w:rFonts w:asciiTheme="minorEastAsia" w:hAnsiTheme="minorEastAsia" w:eastAsiaTheme="minorEastAsia"/>
          <w:sz w:val="28"/>
          <w:szCs w:val="24"/>
        </w:rPr>
        <w:t xml:space="preserve"> 16:00</w:t>
      </w:r>
      <w:r>
        <w:rPr>
          <w:rFonts w:hint="eastAsia" w:asciiTheme="minorEastAsia" w:hAnsiTheme="minorEastAsia" w:eastAsiaTheme="minorEastAsia"/>
          <w:sz w:val="28"/>
          <w:szCs w:val="24"/>
        </w:rPr>
        <w:t>时；</w:t>
      </w:r>
    </w:p>
    <w:p>
      <w:pPr>
        <w:rPr>
          <w:rFonts w:asciiTheme="minorEastAsia" w:hAnsiTheme="minorEastAsia" w:eastAsiaTheme="minorEastAsia"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十、考察期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asciiTheme="minorEastAsia" w:hAnsiTheme="minorEastAsia" w:eastAsiaTheme="minorEastAsia"/>
          <w:color w:val="FF0000"/>
          <w:sz w:val="28"/>
          <w:szCs w:val="24"/>
        </w:rPr>
        <w:t xml:space="preserve"> </w:t>
      </w:r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考察时间：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6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月 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24</w:t>
      </w:r>
      <w:r>
        <w:rPr>
          <w:rFonts w:hint="eastAsia" w:asciiTheme="minorEastAsia" w:hAnsiTheme="minorEastAsia" w:eastAsiaTheme="minorEastAsia"/>
          <w:sz w:val="28"/>
          <w:szCs w:val="24"/>
        </w:rPr>
        <w:t>日；</w:t>
      </w:r>
      <w:bookmarkStart w:id="0" w:name="_GoBack"/>
      <w:bookmarkEnd w:id="0"/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考察内容：①书面审核资质文件；</w:t>
      </w:r>
    </w:p>
    <w:p>
      <w:pPr>
        <w:pStyle w:val="15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实地或电话考察；</w:t>
      </w:r>
    </w:p>
    <w:p>
      <w:pPr>
        <w:pStyle w:val="15"/>
        <w:ind w:left="1480" w:firstLine="56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③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比价</w:t>
      </w:r>
      <w:r>
        <w:rPr>
          <w:rFonts w:hint="eastAsia" w:asciiTheme="minorEastAsia" w:hAnsiTheme="minorEastAsia" w:eastAsiaTheme="minorEastAsia"/>
          <w:sz w:val="28"/>
          <w:szCs w:val="24"/>
        </w:rPr>
        <w:t>人认为有必要核实、确认的其他事项。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</w:t>
      </w:r>
      <w:r>
        <w:rPr>
          <w:rFonts w:hint="eastAsia" w:asciiTheme="minorEastAsia" w:hAnsiTheme="minorEastAsia" w:eastAsiaTheme="minorEastAsia"/>
          <w:b/>
          <w:sz w:val="28"/>
          <w:szCs w:val="24"/>
          <w:lang w:eastAsia="zh-CN"/>
        </w:rPr>
        <w:t>一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、开标时间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比价</w:t>
      </w:r>
      <w:r>
        <w:rPr>
          <w:rFonts w:hint="eastAsia" w:asciiTheme="minorEastAsia" w:hAnsiTheme="minorEastAsia" w:eastAsiaTheme="minorEastAsia"/>
          <w:sz w:val="28"/>
          <w:szCs w:val="24"/>
        </w:rPr>
        <w:t>方另行确定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十二、联系方式：</w:t>
      </w:r>
    </w:p>
    <w:p>
      <w:pPr>
        <w:pStyle w:val="15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比价文件接收人邮箱及地址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 系 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吴成萍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0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22-69565471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邮    箱：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wcp@redstarwine.com</w:t>
      </w:r>
    </w:p>
    <w:p>
      <w:pPr>
        <w:pStyle w:val="15"/>
        <w:ind w:left="1820" w:leftChars="200" w:hanging="1400" w:hangingChars="500"/>
        <w:rPr>
          <w:rFonts w:hint="default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邮寄地址：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天津市宁河区芦台镇芦汉路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40号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（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红星酒厂院内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）</w:t>
      </w:r>
    </w:p>
    <w:p>
      <w:pPr>
        <w:wordWrap w:val="0"/>
        <w:jc w:val="right"/>
        <w:rPr>
          <w:rFonts w:ascii="宋体" w:eastAsia="宋体"/>
          <w:sz w:val="28"/>
          <w:szCs w:val="24"/>
        </w:rPr>
      </w:pPr>
      <w:r>
        <w:rPr>
          <w:rFonts w:hint="eastAsia" w:ascii="宋体" w:eastAsia="宋体"/>
          <w:sz w:val="28"/>
          <w:szCs w:val="24"/>
        </w:rPr>
        <w:t>公告发布单位：</w:t>
      </w:r>
      <w:r>
        <w:rPr>
          <w:rFonts w:hint="eastAsia" w:ascii="宋体" w:eastAsia="宋体"/>
          <w:sz w:val="28"/>
          <w:szCs w:val="24"/>
          <w:u w:val="single"/>
        </w:rPr>
        <w:t xml:space="preserve"> </w:t>
      </w:r>
      <w:r>
        <w:rPr>
          <w:rFonts w:ascii="宋体" w:eastAsia="宋体"/>
          <w:sz w:val="28"/>
          <w:szCs w:val="24"/>
          <w:u w:val="single"/>
        </w:rPr>
        <w:t>北京红星股份有限公司第一分公司</w:t>
      </w:r>
      <w:r>
        <w:rPr>
          <w:rFonts w:hint="eastAsia" w:ascii="宋体" w:eastAsia="宋体"/>
          <w:sz w:val="28"/>
          <w:szCs w:val="24"/>
          <w:u w:val="single"/>
        </w:rPr>
        <w:t xml:space="preserve">  </w:t>
      </w:r>
    </w:p>
    <w:p>
      <w:pPr>
        <w:wordWrap w:val="0"/>
        <w:ind w:firstLine="1680" w:firstLineChars="600"/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ascii="宋体" w:eastAsia="宋体"/>
          <w:sz w:val="28"/>
          <w:szCs w:val="24"/>
        </w:rPr>
        <w:t>公告发布日期</w:t>
      </w:r>
      <w:r>
        <w:rPr>
          <w:rFonts w:hint="eastAsia" w:ascii="宋体" w:eastAsia="宋体"/>
          <w:sz w:val="28"/>
          <w:szCs w:val="24"/>
        </w:rPr>
        <w:t>：</w:t>
      </w:r>
      <w:r>
        <w:rPr>
          <w:rFonts w:hint="eastAsia" w:ascii="宋体" w:eastAsia="宋体"/>
          <w:sz w:val="28"/>
          <w:szCs w:val="24"/>
          <w:u w:val="single"/>
        </w:rPr>
        <w:t xml:space="preserve">  </w:t>
      </w:r>
      <w:r>
        <w:rPr>
          <w:rFonts w:ascii="宋体" w:eastAsia="宋体"/>
          <w:sz w:val="28"/>
          <w:szCs w:val="24"/>
          <w:u w:val="single"/>
        </w:rPr>
        <w:t>20</w:t>
      </w:r>
      <w:r>
        <w:rPr>
          <w:rFonts w:hint="eastAsia" w:ascii="宋体"/>
          <w:sz w:val="28"/>
          <w:szCs w:val="24"/>
          <w:u w:val="single"/>
          <w:lang w:val="en-US" w:eastAsia="zh-CN"/>
        </w:rPr>
        <w:t>20.6.</w:t>
      </w:r>
      <w:r>
        <w:rPr>
          <w:rFonts w:hint="eastAsia" w:ascii="宋体" w:eastAsia="宋体"/>
          <w:sz w:val="28"/>
          <w:szCs w:val="24"/>
          <w:u w:val="single"/>
        </w:rPr>
        <w:t xml:space="preserve"> </w:t>
      </w:r>
      <w:r>
        <w:rPr>
          <w:rFonts w:hint="eastAsia" w:ascii="宋体"/>
          <w:sz w:val="28"/>
          <w:szCs w:val="24"/>
          <w:u w:val="single"/>
          <w:lang w:val="en-US" w:eastAsia="zh-CN"/>
        </w:rPr>
        <w:t>8</w:t>
      </w:r>
      <w:r>
        <w:rPr>
          <w:rFonts w:hint="eastAsia" w:ascii="宋体" w:eastAsia="宋体"/>
          <w:sz w:val="28"/>
          <w:szCs w:val="24"/>
          <w:u w:val="single"/>
        </w:rPr>
        <w:t xml:space="preserve"> </w:t>
      </w:r>
      <w:r>
        <w:rPr>
          <w:rFonts w:hint="eastAsia" w:ascii="宋体"/>
          <w:sz w:val="28"/>
          <w:szCs w:val="24"/>
          <w:u w:val="single"/>
          <w:lang w:val="en-US" w:eastAsia="zh-CN"/>
        </w:rPr>
        <w:t xml:space="preserve">          </w:t>
      </w:r>
      <w:r>
        <w:rPr>
          <w:rFonts w:hint="eastAsia" w:ascii="宋体" w:eastAsia="宋体"/>
          <w:sz w:val="28"/>
          <w:szCs w:val="24"/>
          <w:u w:val="single"/>
        </w:rPr>
        <w:t xml:space="preserve">  </w:t>
      </w:r>
      <w:r>
        <w:rPr>
          <w:rFonts w:hint="eastAsia" w:ascii="宋体"/>
          <w:sz w:val="28"/>
          <w:szCs w:val="24"/>
          <w:u w:val="single"/>
          <w:lang w:val="en-US" w:eastAsia="zh-CN"/>
        </w:rPr>
        <w:t xml:space="preserve">  </w:t>
      </w:r>
    </w:p>
    <w:p>
      <w:pPr>
        <w:pStyle w:val="15"/>
        <w:ind w:left="0" w:leftChars="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投标单位-企业营业执照副本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投标单位-一般纳税人相关证明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投标单位-银行开户许可证</w:t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asciiTheme="minorEastAsia" w:hAnsiTheme="minorEastAsia" w:eastAsiaTheme="minorEastAsia"/>
          <w:sz w:val="30"/>
          <w:szCs w:val="30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附件（4）：</w:t>
      </w: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cs="宋体" w:asciiTheme="minorEastAsia" w:hAnsiTheme="minorEastAsia" w:eastAsiaTheme="minorEastAsia"/>
        </w:rPr>
      </w:pPr>
    </w:p>
    <w:p>
      <w:pPr>
        <w:spacing w:line="480" w:lineRule="auto"/>
        <w:ind w:firstLine="560" w:firstLineChars="200"/>
        <w:jc w:val="left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本授权书声明：注册于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（国家或地区的名称）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的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代表本公司授权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为本公司的合法代理人，就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  （项目名称）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投标，以本公司名义处理一切与之有关的事务。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ab/>
      </w:r>
      <w:r>
        <w:rPr>
          <w:rFonts w:hint="eastAsia" w:cs="宋体" w:asciiTheme="minorEastAsia" w:hAnsiTheme="minorEastAsia" w:eastAsiaTheme="minorEastAsia"/>
          <w:sz w:val="28"/>
          <w:szCs w:val="24"/>
        </w:rPr>
        <w:t>本授权书于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年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月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日签字生效， 特此声明。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法定代表人签字：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被授权人签字：  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投标意向人名称（加盖公章）：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联系地址：  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被授权人联系方式：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被授权人邮箱：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附件（5）：</w:t>
      </w:r>
    </w:p>
    <w:p>
      <w:pPr>
        <w:jc w:val="center"/>
        <w:rPr>
          <w:rFonts w:asciiTheme="minorEastAsia" w:hAnsiTheme="minorEastAsia" w:eastAsiaTheme="minorEastAsia"/>
          <w:sz w:val="32"/>
        </w:rPr>
      </w:pPr>
      <w:r>
        <w:rPr>
          <w:rFonts w:hint="eastAsia" w:asciiTheme="minorEastAsia" w:hAnsiTheme="minorEastAsia" w:eastAsiaTheme="minorEastAsia"/>
          <w:sz w:val="32"/>
        </w:rPr>
        <w:t>代理人身份证明（身份证复印件）</w:t>
      </w:r>
    </w:p>
    <w:tbl>
      <w:tblPr>
        <w:tblStyle w:val="8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正面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反面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附件（6）：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法定代表人身份证明书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兹证明 </w:t>
      </w:r>
      <w:r>
        <w:rPr>
          <w:rFonts w:hint="eastAsia" w:asciiTheme="minorEastAsia" w:hAnsiTheme="minorEastAsia" w:eastAsiaTheme="minorEastAsia"/>
          <w:sz w:val="28"/>
          <w:u w:val="single"/>
        </w:rPr>
        <w:t xml:space="preserve">       </w:t>
      </w:r>
      <w:r>
        <w:rPr>
          <w:rFonts w:hint="eastAsia" w:asciiTheme="minorEastAsia" w:hAnsiTheme="minorEastAsia" w:eastAsiaTheme="minorEastAsia"/>
          <w:sz w:val="28"/>
        </w:rPr>
        <w:t xml:space="preserve">为我单位法定代表人（被授权人），身份证号为 </w:t>
      </w:r>
      <w:r>
        <w:rPr>
          <w:rFonts w:hint="eastAsia" w:asciiTheme="minorEastAsia" w:hAnsiTheme="minorEastAsia" w:eastAsiaTheme="minorEastAsia"/>
          <w:sz w:val="28"/>
          <w:szCs w:val="32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sz w:val="28"/>
        </w:rPr>
        <w:t xml:space="preserve"> ，我公司确认其以下签章是真实有效的。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>法定代表人   签章（样本）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</w:t>
      </w:r>
      <w:r>
        <w:rPr>
          <w:rFonts w:asciiTheme="minorEastAsia" w:hAnsiTheme="minorEastAsia" w:eastAsiaTheme="minorEastAsia"/>
          <w:sz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</w:rPr>
        <w:t>单位公章：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jc w:val="left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法定代表人签章：</w:t>
      </w: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</w:t>
      </w:r>
      <w:r>
        <w:rPr>
          <w:rFonts w:asciiTheme="minorEastAsia" w:hAnsiTheme="minorEastAsia" w:eastAsiaTheme="minorEastAsia"/>
          <w:sz w:val="30"/>
          <w:szCs w:val="30"/>
        </w:rPr>
        <w:t>7</w:t>
      </w:r>
      <w:r>
        <w:rPr>
          <w:rFonts w:hint="eastAsia" w:asciiTheme="minorEastAsia" w:hAnsiTheme="minorEastAsia" w:eastAsiaTheme="minorEastAsia"/>
          <w:sz w:val="30"/>
          <w:szCs w:val="30"/>
        </w:rPr>
        <w:t>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行业基本资质材料</w:t>
      </w:r>
    </w:p>
    <w:p>
      <w:pPr>
        <w:widowControl/>
        <w:jc w:val="left"/>
        <w:rPr>
          <w:rFonts w:asciiTheme="minorEastAsia" w:hAnsiTheme="minorEastAsia" w:eastAsiaTheme="minorEastAsia"/>
          <w:b/>
          <w:bCs/>
          <w:sz w:val="44"/>
        </w:rPr>
      </w:pPr>
      <w:r>
        <w:rPr>
          <w:rFonts w:asciiTheme="minorEastAsia" w:hAnsiTheme="minorEastAsia" w:eastAsiaTheme="minorEastAsia"/>
          <w:b/>
          <w:bCs/>
          <w:sz w:val="4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附件（8）比价文件封皮示例：（封皮贴于密封袋外）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 xml:space="preserve">比  价  文 </w:t>
      </w:r>
      <w:r>
        <w:rPr>
          <w:rFonts w:asciiTheme="minorEastAsia" w:hAnsiTheme="minorEastAsia" w:eastAsiaTheme="minorEastAsia"/>
          <w:b/>
          <w:sz w:val="52"/>
          <w:szCs w:val="52"/>
        </w:rPr>
        <w:t xml:space="preserve"> </w:t>
      </w:r>
      <w:r>
        <w:rPr>
          <w:rFonts w:hint="eastAsia" w:asciiTheme="minorEastAsia" w:hAnsiTheme="minorEastAsia" w:eastAsiaTheme="minorEastAsia"/>
          <w:b/>
          <w:sz w:val="52"/>
          <w:szCs w:val="52"/>
        </w:rPr>
        <w:t>件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  <w:lang w:eastAsia="zh-CN"/>
        </w:rPr>
        <w:t>第一分公司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比价文件</w:t>
      </w:r>
    </w:p>
    <w:p>
      <w:pPr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 xml:space="preserve">    在开标前不得提前拆封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rPr>
          <w:rFonts w:asciiTheme="minorEastAsia" w:hAnsiTheme="minorEastAsia" w:eastAsiaTheme="minorEastAsia"/>
          <w:b/>
          <w:bCs/>
          <w:sz w:val="28"/>
          <w:szCs w:val="28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密封条粘于密封袋开口处并盖骑缝章</w:t>
      </w:r>
    </w:p>
    <w:tbl>
      <w:tblPr>
        <w:tblStyle w:val="8"/>
        <w:tblpPr w:leftFromText="180" w:rightFromText="180" w:vertAnchor="text" w:horzAnchor="margin" w:tblpX="2235" w:tblpY="2"/>
        <w:tblW w:w="4219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单位公章                                                                             法定代表人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密               封               条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法定代表人                                                                           单位公章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/>
              </w:rPr>
              <w:t>年</w:t>
            </w:r>
            <w:r>
              <w:rPr>
                <w:rFonts w:hint="eastAsia" w:asciiTheme="minorEastAsia" w:hAnsiTheme="minorEastAsia" w:eastAsiaTheme="minorEastAsia"/>
                <w:b/>
              </w:rPr>
              <w:t xml:space="preserve">    月    日封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sectPr>
      <w:pgSz w:w="11906" w:h="16838"/>
      <w:pgMar w:top="1440" w:right="1800" w:bottom="6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2C4C38"/>
    <w:multiLevelType w:val="multilevel"/>
    <w:tmpl w:val="212C4C38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4D80ECC"/>
    <w:multiLevelType w:val="multilevel"/>
    <w:tmpl w:val="34D80ECC"/>
    <w:lvl w:ilvl="0" w:tentative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670" w:hanging="420"/>
      </w:pPr>
    </w:lvl>
    <w:lvl w:ilvl="2" w:tentative="0">
      <w:start w:val="1"/>
      <w:numFmt w:val="lowerRoman"/>
      <w:lvlText w:val="%3."/>
      <w:lvlJc w:val="right"/>
      <w:pPr>
        <w:ind w:left="3090" w:hanging="420"/>
      </w:pPr>
    </w:lvl>
    <w:lvl w:ilvl="3" w:tentative="0">
      <w:start w:val="1"/>
      <w:numFmt w:val="decimal"/>
      <w:lvlText w:val="%4."/>
      <w:lvlJc w:val="left"/>
      <w:pPr>
        <w:ind w:left="3510" w:hanging="420"/>
      </w:pPr>
    </w:lvl>
    <w:lvl w:ilvl="4" w:tentative="0">
      <w:start w:val="1"/>
      <w:numFmt w:val="lowerLetter"/>
      <w:lvlText w:val="%5)"/>
      <w:lvlJc w:val="left"/>
      <w:pPr>
        <w:ind w:left="3930" w:hanging="420"/>
      </w:pPr>
    </w:lvl>
    <w:lvl w:ilvl="5" w:tentative="0">
      <w:start w:val="1"/>
      <w:numFmt w:val="lowerRoman"/>
      <w:lvlText w:val="%6."/>
      <w:lvlJc w:val="right"/>
      <w:pPr>
        <w:ind w:left="4350" w:hanging="420"/>
      </w:pPr>
    </w:lvl>
    <w:lvl w:ilvl="6" w:tentative="0">
      <w:start w:val="1"/>
      <w:numFmt w:val="decimal"/>
      <w:lvlText w:val="%7."/>
      <w:lvlJc w:val="left"/>
      <w:pPr>
        <w:ind w:left="4770" w:hanging="420"/>
      </w:pPr>
    </w:lvl>
    <w:lvl w:ilvl="7" w:tentative="0">
      <w:start w:val="1"/>
      <w:numFmt w:val="lowerLetter"/>
      <w:lvlText w:val="%8)"/>
      <w:lvlJc w:val="left"/>
      <w:pPr>
        <w:ind w:left="5190" w:hanging="420"/>
      </w:pPr>
    </w:lvl>
    <w:lvl w:ilvl="8" w:tentative="0">
      <w:start w:val="1"/>
      <w:numFmt w:val="lowerRoman"/>
      <w:lvlText w:val="%9."/>
      <w:lvlJc w:val="right"/>
      <w:pPr>
        <w:ind w:left="5610" w:hanging="420"/>
      </w:pPr>
    </w:lvl>
  </w:abstractNum>
  <w:abstractNum w:abstractNumId="4">
    <w:nsid w:val="35B50C84"/>
    <w:multiLevelType w:val="multilevel"/>
    <w:tmpl w:val="35B50C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3B19E1"/>
    <w:multiLevelType w:val="multilevel"/>
    <w:tmpl w:val="463B19E1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8BB6A2C"/>
    <w:multiLevelType w:val="multilevel"/>
    <w:tmpl w:val="78BB6A2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4"/>
  </w:num>
  <w:num w:numId="5">
    <w:abstractNumId w:val="2"/>
  </w:num>
  <w:num w:numId="6">
    <w:abstractNumId w:val="7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 w:val="1"/>
  <w:bordersDoNotSurroundFooter w:val="1"/>
  <w:attachedTemplate r:id="rId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322F"/>
    <w:rsid w:val="00046770"/>
    <w:rsid w:val="00070801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970C4"/>
    <w:rsid w:val="001A7380"/>
    <w:rsid w:val="001D1F26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304E01"/>
    <w:rsid w:val="0033212F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73D9C"/>
    <w:rsid w:val="004828E0"/>
    <w:rsid w:val="004829AD"/>
    <w:rsid w:val="00482EE8"/>
    <w:rsid w:val="004A5AB0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70D42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3404"/>
    <w:rsid w:val="008A48A6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86DE9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81CE3"/>
    <w:rsid w:val="00B86D37"/>
    <w:rsid w:val="00B86E47"/>
    <w:rsid w:val="00BA00A4"/>
    <w:rsid w:val="00BC784D"/>
    <w:rsid w:val="00BD3E57"/>
    <w:rsid w:val="00BD6201"/>
    <w:rsid w:val="00BD73D1"/>
    <w:rsid w:val="00BE2846"/>
    <w:rsid w:val="00BF6492"/>
    <w:rsid w:val="00C3620A"/>
    <w:rsid w:val="00C406FD"/>
    <w:rsid w:val="00C95940"/>
    <w:rsid w:val="00CC1BDB"/>
    <w:rsid w:val="00CC1EBC"/>
    <w:rsid w:val="00CC58C0"/>
    <w:rsid w:val="00CD0B3C"/>
    <w:rsid w:val="00CD13DA"/>
    <w:rsid w:val="00CD7897"/>
    <w:rsid w:val="00D1170A"/>
    <w:rsid w:val="00D1667C"/>
    <w:rsid w:val="00D2464F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180"/>
    <w:rsid w:val="00DF6ED9"/>
    <w:rsid w:val="00E1012D"/>
    <w:rsid w:val="00E23B94"/>
    <w:rsid w:val="00E47FFB"/>
    <w:rsid w:val="00E54125"/>
    <w:rsid w:val="00E5701B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0A05"/>
    <w:rsid w:val="00EF2B89"/>
    <w:rsid w:val="00EF574E"/>
    <w:rsid w:val="00EF70EF"/>
    <w:rsid w:val="00F214F8"/>
    <w:rsid w:val="00F418CC"/>
    <w:rsid w:val="00F51198"/>
    <w:rsid w:val="00F61A03"/>
    <w:rsid w:val="00F6743E"/>
    <w:rsid w:val="00F77E64"/>
    <w:rsid w:val="00F843FC"/>
    <w:rsid w:val="00F84E72"/>
    <w:rsid w:val="00FC5D83"/>
    <w:rsid w:val="00FD446D"/>
    <w:rsid w:val="021F13AF"/>
    <w:rsid w:val="02613007"/>
    <w:rsid w:val="036D19F5"/>
    <w:rsid w:val="05CC21C5"/>
    <w:rsid w:val="082611B3"/>
    <w:rsid w:val="10DC2E08"/>
    <w:rsid w:val="11D13845"/>
    <w:rsid w:val="13F2600A"/>
    <w:rsid w:val="14141FB4"/>
    <w:rsid w:val="156D7BC5"/>
    <w:rsid w:val="1BD7796B"/>
    <w:rsid w:val="1BF64D3F"/>
    <w:rsid w:val="1C7D1241"/>
    <w:rsid w:val="1C7F652D"/>
    <w:rsid w:val="1DC837EB"/>
    <w:rsid w:val="1E5E5E27"/>
    <w:rsid w:val="1E8D11EB"/>
    <w:rsid w:val="21E54D7F"/>
    <w:rsid w:val="2236384B"/>
    <w:rsid w:val="23314678"/>
    <w:rsid w:val="23E41FC2"/>
    <w:rsid w:val="25D5777A"/>
    <w:rsid w:val="25E91671"/>
    <w:rsid w:val="2A845974"/>
    <w:rsid w:val="2AF65329"/>
    <w:rsid w:val="2E0372FB"/>
    <w:rsid w:val="2E770019"/>
    <w:rsid w:val="2F754757"/>
    <w:rsid w:val="31E6439B"/>
    <w:rsid w:val="330534D8"/>
    <w:rsid w:val="36A57171"/>
    <w:rsid w:val="37074CE5"/>
    <w:rsid w:val="3814414B"/>
    <w:rsid w:val="3AA17591"/>
    <w:rsid w:val="3AB42B00"/>
    <w:rsid w:val="3B25437B"/>
    <w:rsid w:val="3B947896"/>
    <w:rsid w:val="4035581D"/>
    <w:rsid w:val="42D2210D"/>
    <w:rsid w:val="43194D01"/>
    <w:rsid w:val="45F71640"/>
    <w:rsid w:val="46D1615F"/>
    <w:rsid w:val="48F45BA8"/>
    <w:rsid w:val="49436604"/>
    <w:rsid w:val="49E612F2"/>
    <w:rsid w:val="4A0A0D8E"/>
    <w:rsid w:val="51464CCF"/>
    <w:rsid w:val="522F6E90"/>
    <w:rsid w:val="528D2B9D"/>
    <w:rsid w:val="565A12FD"/>
    <w:rsid w:val="56740A80"/>
    <w:rsid w:val="5694614E"/>
    <w:rsid w:val="5C9A7A64"/>
    <w:rsid w:val="5D9E1B11"/>
    <w:rsid w:val="5DA06FB6"/>
    <w:rsid w:val="60192F5F"/>
    <w:rsid w:val="62FF6F55"/>
    <w:rsid w:val="67912ACB"/>
    <w:rsid w:val="67F4448F"/>
    <w:rsid w:val="69EC45D1"/>
    <w:rsid w:val="6CB3496E"/>
    <w:rsid w:val="6CFD44B6"/>
    <w:rsid w:val="6E214E8D"/>
    <w:rsid w:val="70AB5576"/>
    <w:rsid w:val="716B25F9"/>
    <w:rsid w:val="75915B6A"/>
    <w:rsid w:val="78D34F1F"/>
    <w:rsid w:val="7A217BDB"/>
    <w:rsid w:val="7C204885"/>
    <w:rsid w:val="7C50646B"/>
    <w:rsid w:val="7DEB4D91"/>
    <w:rsid w:val="7E1D6C1F"/>
    <w:rsid w:val="7E954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qFormat="1" w:unhideWhenUsed="0" w:uiPriority="0" w:semiHidden="0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0"/>
    <w:pPr>
      <w:ind w:left="1680"/>
    </w:pPr>
  </w:style>
  <w:style w:type="paragraph" w:styleId="3">
    <w:name w:val="annotation text"/>
    <w:basedOn w:val="1"/>
    <w:link w:val="16"/>
    <w:unhideWhenUsed/>
    <w:qFormat/>
    <w:uiPriority w:val="99"/>
    <w:pPr>
      <w:jc w:val="left"/>
    </w:pPr>
  </w:style>
  <w:style w:type="paragraph" w:styleId="4">
    <w:name w:val="Balloon Text"/>
    <w:basedOn w:val="1"/>
    <w:link w:val="18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7"/>
    <w:unhideWhenUsed/>
    <w:qFormat/>
    <w:uiPriority w:val="99"/>
    <w:rPr>
      <w:b/>
      <w:bCs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9"/>
    <w:link w:val="6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3">
    <w:name w:val="页脚 字符"/>
    <w:basedOn w:val="9"/>
    <w:link w:val="5"/>
    <w:qFormat/>
    <w:uiPriority w:val="99"/>
    <w:rPr>
      <w:rFonts w:ascii="Times New Roman" w:hAnsi="Times New Roman" w:cs="Times New Roman"/>
      <w:sz w:val="18"/>
      <w:szCs w:val="18"/>
    </w:rPr>
  </w:style>
  <w:style w:type="paragraph" w:customStyle="1" w:styleId="14">
    <w:name w:val="列出段落1"/>
    <w:basedOn w:val="1"/>
    <w:qFormat/>
    <w:uiPriority w:val="99"/>
    <w:pPr>
      <w:ind w:firstLine="420" w:firstLineChars="200"/>
    </w:p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批注文字 字符"/>
    <w:basedOn w:val="9"/>
    <w:link w:val="3"/>
    <w:semiHidden/>
    <w:qFormat/>
    <w:uiPriority w:val="99"/>
    <w:rPr>
      <w:rFonts w:ascii="Calibri" w:hAnsi="Calibri" w:eastAsia="宋体" w:cs="Calibri"/>
      <w:kern w:val="2"/>
      <w:sz w:val="21"/>
      <w:szCs w:val="21"/>
    </w:rPr>
  </w:style>
  <w:style w:type="character" w:customStyle="1" w:styleId="17">
    <w:name w:val="批注主题 字符"/>
    <w:basedOn w:val="16"/>
    <w:link w:val="7"/>
    <w:semiHidden/>
    <w:qFormat/>
    <w:uiPriority w:val="99"/>
    <w:rPr>
      <w:rFonts w:ascii="Calibri" w:hAnsi="Calibri" w:eastAsia="宋体" w:cs="Calibri"/>
      <w:b/>
      <w:bCs/>
      <w:kern w:val="2"/>
      <w:sz w:val="21"/>
      <w:szCs w:val="21"/>
    </w:rPr>
  </w:style>
  <w:style w:type="character" w:customStyle="1" w:styleId="18">
    <w:name w:val="批注框文本 字符"/>
    <w:basedOn w:val="9"/>
    <w:link w:val="4"/>
    <w:semiHidden/>
    <w:qFormat/>
    <w:uiPriority w:val="99"/>
    <w:rPr>
      <w:rFonts w:ascii="Calibri" w:hAnsi="Calibri" w:eastAsia="宋体" w:cs="Calibri"/>
      <w:kern w:val="2"/>
      <w:sz w:val="18"/>
      <w:szCs w:val="18"/>
    </w:rPr>
  </w:style>
  <w:style w:type="paragraph" w:customStyle="1" w:styleId="19">
    <w:name w:val="列出段落2"/>
    <w:basedOn w:val="1"/>
    <w:next w:val="2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B85571-217F-47E2-A584-BA4FCD6F70E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Company>Dell Computer</Company>
  <Pages>14</Pages>
  <Words>437</Words>
  <Characters>2491</Characters>
  <Lines>20</Lines>
  <Paragraphs>5</Paragraphs>
  <TotalTime>152</TotalTime>
  <ScaleCrop>false</ScaleCrop>
  <LinksUpToDate>false</LinksUpToDate>
  <CharactersWithSpaces>2923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2017-08-23T03:19:00Z</dcterms:created>
  <dc:creator>hx</dc:creator>
  <cp:lastModifiedBy>hx</cp:lastModifiedBy>
  <dcterms:modified xsi:type="dcterms:W3CDTF">2020-06-08T08:11:21Z</dcterms:modified>
  <cp:revision>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