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北京红星股份有限公司第一分公司计算机耗材采购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第一分公司计算机耗材采购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。现发布比价公告，诚邀供应商参加，也欢迎公司全体员工推荐供应商。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计算机耗材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lang w:val="en-US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eastAsia="zh-CN"/>
        </w:rPr>
        <w:t>一分公司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val="en-US" w:eastAsia="zh-CN"/>
        </w:rPr>
        <w:t xml:space="preserve"> </w:t>
      </w:r>
    </w:p>
    <w:p>
      <w:pPr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val="en-US" w:eastAsia="zh-CN"/>
        </w:rPr>
        <w:t xml:space="preserve">2020年1月1日至2020年12月31日 </w:t>
      </w:r>
    </w:p>
    <w:p>
      <w:pPr>
        <w:ind w:firstLine="560" w:firstLineChars="200"/>
        <w:rPr>
          <w:rFonts w:asciiTheme="minorEastAsia" w:hAnsiTheme="minorEastAsia" w:eastAsiaTheme="minorEastAsia"/>
          <w:b w:val="0"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 w:val="0"/>
          <w:bCs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Theme="minorEastAsia" w:hAnsiTheme="minorEastAsia" w:eastAsiaTheme="minorEastAsia"/>
          <w:b w:val="0"/>
          <w:bCs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从中标</w:t>
      </w:r>
      <w:r>
        <w:rPr>
          <w:rFonts w:hint="eastAsia" w:asciiTheme="minorEastAsia" w:hAnsiTheme="minorEastAsia" w:eastAsiaTheme="minorEastAsia"/>
          <w:b w:val="0"/>
          <w:bCs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承包商</w:t>
      </w:r>
      <w:r>
        <w:rPr>
          <w:rFonts w:asciiTheme="minorEastAsia" w:hAnsiTheme="minorEastAsia" w:eastAsiaTheme="minorEastAsia"/>
          <w:b w:val="0"/>
          <w:bCs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为我公司提供服务至服务结束</w:t>
      </w:r>
      <w:r>
        <w:rPr>
          <w:rFonts w:hint="eastAsia" w:asciiTheme="minorEastAsia" w:hAnsiTheme="minorEastAsia" w:eastAsiaTheme="minorEastAsia"/>
          <w:b w:val="0"/>
          <w:bCs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lang w:val="en-US" w:eastAsia="zh-CN"/>
        </w:rPr>
        <w:t>根据2019年一分计算机耗材实际采购量，满足北京红星股份有限公司第一分公司比价要求。此次比价从2019年至今期间实际发生采购项目中选取27项作为报价项目。具体见附件报价单。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 w:val="0"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 w:val="0"/>
          <w:bCs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u w:val="single"/>
          <w:lang w:val="en-US" w:eastAsia="zh-CN"/>
        </w:rPr>
        <w:t xml:space="preserve">10 </w:t>
      </w:r>
      <w:r>
        <w:rPr>
          <w:rFonts w:hint="eastAsia" w:asciiTheme="minorEastAsia" w:hAnsiTheme="minorEastAsia" w:eastAsiaTheme="minorEastAsia"/>
          <w:b w:val="0"/>
          <w:bCs/>
          <w:sz w:val="28"/>
          <w:szCs w:val="24"/>
        </w:rPr>
        <w:t>万元（含）以上；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 w:val="0"/>
          <w:bCs/>
          <w:sz w:val="28"/>
          <w:szCs w:val="24"/>
        </w:rPr>
      </w:pPr>
      <w:r>
        <w:rPr>
          <w:rFonts w:hint="eastAsia" w:asciiTheme="minorEastAsia" w:hAnsiTheme="minorEastAsia" w:eastAsiaTheme="minorEastAsia"/>
          <w:b w:val="0"/>
          <w:bCs/>
          <w:sz w:val="28"/>
          <w:szCs w:val="24"/>
        </w:rPr>
        <w:t>基本资格要求：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2"/>
        </w:numPr>
        <w:ind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注：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auto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，全部资料复印件应加盖本企业公章（红章）；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以上资质文件电子版均为纸质版扫描件；未加盖公章视为无效；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将比价文件组成所里附件（1）～（6）项所列资质文件电子版发送至我公司指定邮箱。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/>
          <w:sz w:val="28"/>
          <w:szCs w:val="24"/>
          <w:lang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七、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专用发票</w:t>
      </w:r>
      <w:r>
        <w:rPr>
          <w:rFonts w:hint="eastAsia" w:asciiTheme="minorEastAsia" w:hAnsiTheme="minorEastAsia" w:eastAsiaTheme="minorEastAsia"/>
          <w:sz w:val="28"/>
          <w:szCs w:val="24"/>
        </w:rPr>
        <w:t>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税率：13%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），</w:t>
      </w:r>
      <w:r>
        <w:rPr>
          <w:rFonts w:hint="eastAsia" w:asciiTheme="minorEastAsia" w:hAnsiTheme="minorEastAsia" w:eastAsiaTheme="minorEastAsia"/>
          <w:sz w:val="28"/>
          <w:szCs w:val="24"/>
        </w:rPr>
        <w:t>抬头与注册名称一致，不得中途更改，若有更改公司，我司有权终止合同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九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、公告期：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3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13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2020年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18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日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ind w:firstLine="1960" w:firstLineChars="7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人认为有必要核实、确认的其他事项。</w:t>
      </w:r>
    </w:p>
    <w:p>
      <w:pP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一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、开标时间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方另行确定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十二、联系方式：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杨乾乾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22-69565471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instrText xml:space="preserve"> HYPERLINK "mailto:yqq@redstarwine.com" </w:instrTex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fldChar w:fldCharType="separate"/>
      </w:r>
      <w:r>
        <w:rPr>
          <w:rStyle w:val="10"/>
          <w:rFonts w:hint="eastAsia" w:asciiTheme="minorEastAsia" w:hAnsiTheme="minorEastAsia" w:eastAsiaTheme="minorEastAsia"/>
          <w:sz w:val="28"/>
          <w:szCs w:val="24"/>
          <w:lang w:val="en-US" w:eastAsia="zh-CN"/>
        </w:rPr>
        <w:t>yqq@redstarwine.com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</w:t>
      </w:r>
    </w:p>
    <w:p>
      <w:pPr>
        <w:pStyle w:val="15"/>
        <w:ind w:left="1820" w:leftChars="200" w:hanging="1400" w:hangingChars="5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天津市宁河区芦台镇芦汉路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40号红星酒厂院内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第一分公司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）</w:t>
      </w:r>
    </w:p>
    <w:p>
      <w:pPr>
        <w:wordWrap w:val="0"/>
        <w:jc w:val="right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公告发布单位：</w:t>
      </w:r>
      <w:r>
        <w:rPr>
          <w:rFonts w:hint="eastAsia" w:ascii="宋体" w:eastAsia="宋体"/>
          <w:sz w:val="28"/>
          <w:szCs w:val="24"/>
          <w:u w:val="single"/>
        </w:rPr>
        <w:t xml:space="preserve"> </w:t>
      </w:r>
      <w:r>
        <w:rPr>
          <w:rFonts w:ascii="宋体" w:eastAsia="宋体"/>
          <w:sz w:val="28"/>
          <w:szCs w:val="24"/>
          <w:u w:val="single"/>
        </w:rPr>
        <w:t>北京红星股份有限公司第一分公司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</w:p>
    <w:p>
      <w:pPr>
        <w:wordWrap w:val="0"/>
        <w:ind w:firstLine="1680" w:firstLineChars="6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ascii="宋体" w:eastAsia="宋体"/>
          <w:sz w:val="28"/>
          <w:szCs w:val="24"/>
        </w:rPr>
        <w:t>公告发布日期</w:t>
      </w:r>
      <w:r>
        <w:rPr>
          <w:rFonts w:hint="eastAsia" w:ascii="宋体" w:eastAsia="宋体"/>
          <w:sz w:val="28"/>
          <w:szCs w:val="24"/>
        </w:rPr>
        <w:t>：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ascii="宋体" w:eastAsia="宋体"/>
          <w:sz w:val="28"/>
          <w:szCs w:val="24"/>
          <w:u w:val="single"/>
        </w:rPr>
        <w:t>20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20.2.27</w:t>
      </w:r>
      <w:r>
        <w:rPr>
          <w:rFonts w:hint="eastAsia" w:ascii="宋体" w:eastAsia="宋体"/>
          <w:sz w:val="28"/>
          <w:szCs w:val="24"/>
          <w:u w:val="single"/>
        </w:rPr>
        <w:t xml:space="preserve">  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</w:t>
      </w:r>
    </w:p>
    <w:p>
      <w:pPr>
        <w:pStyle w:val="15"/>
        <w:ind w:left="0" w:leftChars="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投标单位-银行开户许可证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为我单位法定代表人（被授权人），身份证号为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法定代表人   签章（样本）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eastAsia="zh-CN"/>
        </w:rPr>
        <w:t>第一分公司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D80ECC"/>
    <w:multiLevelType w:val="multilevel"/>
    <w:tmpl w:val="34D80ECC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4"/>
  </w:num>
  <w:num w:numId="5">
    <w:abstractNumId w:val="2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180"/>
    <w:rsid w:val="00DF6ED9"/>
    <w:rsid w:val="00E1012D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21F13AF"/>
    <w:rsid w:val="02613007"/>
    <w:rsid w:val="036D19F5"/>
    <w:rsid w:val="05CC21C5"/>
    <w:rsid w:val="082611B3"/>
    <w:rsid w:val="09487918"/>
    <w:rsid w:val="0ADE18DA"/>
    <w:rsid w:val="10DC2E08"/>
    <w:rsid w:val="11D13845"/>
    <w:rsid w:val="13F2600A"/>
    <w:rsid w:val="156D7BC5"/>
    <w:rsid w:val="167339A0"/>
    <w:rsid w:val="1BD7796B"/>
    <w:rsid w:val="1BF64D3F"/>
    <w:rsid w:val="1C7D1241"/>
    <w:rsid w:val="1C7F652D"/>
    <w:rsid w:val="1DC837EB"/>
    <w:rsid w:val="1E5E5E27"/>
    <w:rsid w:val="1E8D11EB"/>
    <w:rsid w:val="1ECF5293"/>
    <w:rsid w:val="21055DCB"/>
    <w:rsid w:val="21E54D7F"/>
    <w:rsid w:val="2236384B"/>
    <w:rsid w:val="23314678"/>
    <w:rsid w:val="23E41FC2"/>
    <w:rsid w:val="25E91671"/>
    <w:rsid w:val="26E51EB7"/>
    <w:rsid w:val="2A845974"/>
    <w:rsid w:val="2AF65329"/>
    <w:rsid w:val="2BA95D46"/>
    <w:rsid w:val="2E0372FB"/>
    <w:rsid w:val="2E770019"/>
    <w:rsid w:val="31E6439B"/>
    <w:rsid w:val="330534D8"/>
    <w:rsid w:val="346E1424"/>
    <w:rsid w:val="36A57171"/>
    <w:rsid w:val="37074CE5"/>
    <w:rsid w:val="3814414B"/>
    <w:rsid w:val="3AA17591"/>
    <w:rsid w:val="3B25437B"/>
    <w:rsid w:val="4035581D"/>
    <w:rsid w:val="42CF3B05"/>
    <w:rsid w:val="43194D01"/>
    <w:rsid w:val="46D1615F"/>
    <w:rsid w:val="49436604"/>
    <w:rsid w:val="498C685C"/>
    <w:rsid w:val="49E612F2"/>
    <w:rsid w:val="4A0A0D8E"/>
    <w:rsid w:val="4D7503E7"/>
    <w:rsid w:val="50521B08"/>
    <w:rsid w:val="51464CCF"/>
    <w:rsid w:val="528D2B9D"/>
    <w:rsid w:val="56740A80"/>
    <w:rsid w:val="5694614E"/>
    <w:rsid w:val="5C9A7A64"/>
    <w:rsid w:val="5D9E1B11"/>
    <w:rsid w:val="5DA06FB6"/>
    <w:rsid w:val="60192F5F"/>
    <w:rsid w:val="62FF6F55"/>
    <w:rsid w:val="63D1549A"/>
    <w:rsid w:val="67912ACB"/>
    <w:rsid w:val="67F4448F"/>
    <w:rsid w:val="69EC45D1"/>
    <w:rsid w:val="6CB3496E"/>
    <w:rsid w:val="6E214E8D"/>
    <w:rsid w:val="70AB5576"/>
    <w:rsid w:val="716B25F9"/>
    <w:rsid w:val="75915B6A"/>
    <w:rsid w:val="7A217BDB"/>
    <w:rsid w:val="7C204885"/>
    <w:rsid w:val="7C50646B"/>
    <w:rsid w:val="7E1D6C1F"/>
    <w:rsid w:val="7F241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annotation text"/>
    <w:basedOn w:val="1"/>
    <w:link w:val="16"/>
    <w:unhideWhenUsed/>
    <w:qFormat/>
    <w:uiPriority w:val="99"/>
    <w:pPr>
      <w:jc w:val="left"/>
    </w:pPr>
  </w:style>
  <w:style w:type="paragraph" w:styleId="4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7"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字符"/>
    <w:basedOn w:val="9"/>
    <w:link w:val="3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字符"/>
    <w:basedOn w:val="16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字符"/>
    <w:basedOn w:val="9"/>
    <w:link w:val="4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19">
    <w:name w:val="列出段落2"/>
    <w:basedOn w:val="1"/>
    <w:next w:val="2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B85571-217F-47E2-A584-BA4FCD6F70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14</Pages>
  <Words>437</Words>
  <Characters>2491</Characters>
  <Lines>20</Lines>
  <Paragraphs>5</Paragraphs>
  <TotalTime>166</TotalTime>
  <ScaleCrop>false</ScaleCrop>
  <LinksUpToDate>false</LinksUpToDate>
  <CharactersWithSpaces>2923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杨乾乾</cp:lastModifiedBy>
  <dcterms:modified xsi:type="dcterms:W3CDTF">2020-02-28T05:19:23Z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